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77777777"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9B03FA">
        <w:rPr>
          <w:b/>
          <w:bCs/>
          <w:color w:val="FF0000"/>
          <w:lang w:val="en-US"/>
        </w:rPr>
        <w:t>28 Februar</w:t>
      </w:r>
      <w:r w:rsidR="00684AAF">
        <w:rPr>
          <w:b/>
          <w:bCs/>
          <w:color w:val="FF0000"/>
          <w:lang w:val="en-US"/>
        </w:rPr>
        <w:t xml:space="preserve">y </w:t>
      </w:r>
      <w:r w:rsidRPr="001C780D">
        <w:rPr>
          <w:b/>
          <w:bCs/>
          <w:color w:val="FF0000"/>
          <w:lang w:val="en-US"/>
        </w:rPr>
        <w:t>201</w:t>
      </w:r>
      <w:r w:rsidR="00684AAF">
        <w:rPr>
          <w:b/>
          <w:bCs/>
          <w:color w:val="FF0000"/>
          <w:lang w:val="en-US"/>
        </w:rPr>
        <w:t>8</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BB2823">
        <w:tc>
          <w:tcPr>
            <w:tcW w:w="3024" w:type="dxa"/>
            <w:tcBorders>
              <w:bottom w:val="nil"/>
            </w:tcBorders>
          </w:tcPr>
          <w:p w14:paraId="40B3955F" w14:textId="77777777" w:rsidR="00BB2823" w:rsidRDefault="00BB2823" w:rsidP="00BB2823">
            <w:r>
              <w:t>Members present:</w:t>
            </w:r>
          </w:p>
        </w:tc>
        <w:tc>
          <w:tcPr>
            <w:tcW w:w="5992" w:type="dxa"/>
            <w:tcBorders>
              <w:bottom w:val="nil"/>
            </w:tcBorders>
          </w:tcPr>
          <w:p w14:paraId="44762332" w14:textId="45A06A44" w:rsidR="00BB2823" w:rsidRDefault="009B03FA" w:rsidP="00BB2823">
            <w:r w:rsidRPr="009B03FA">
              <w:t>Parish Cllr H Best (</w:t>
            </w:r>
            <w:r w:rsidR="005D38D5">
              <w:t xml:space="preserve">Acting </w:t>
            </w:r>
            <w:r w:rsidRPr="009B03FA">
              <w:t>Chair)</w:t>
            </w:r>
          </w:p>
        </w:tc>
      </w:tr>
      <w:tr w:rsidR="00BB2823" w14:paraId="789D19C6" w14:textId="77777777" w:rsidTr="00BB2823">
        <w:tc>
          <w:tcPr>
            <w:tcW w:w="3024" w:type="dxa"/>
            <w:tcBorders>
              <w:top w:val="nil"/>
              <w:bottom w:val="nil"/>
            </w:tcBorders>
          </w:tcPr>
          <w:p w14:paraId="0BAC2FF4" w14:textId="77777777" w:rsidR="00BB2823" w:rsidRDefault="00BB2823" w:rsidP="00BB2823"/>
        </w:tc>
        <w:tc>
          <w:tcPr>
            <w:tcW w:w="5992" w:type="dxa"/>
            <w:tcBorders>
              <w:top w:val="nil"/>
              <w:bottom w:val="nil"/>
            </w:tcBorders>
          </w:tcPr>
          <w:p w14:paraId="265A7DE9" w14:textId="77777777" w:rsidR="00BB2823" w:rsidRDefault="00BB2823" w:rsidP="00BB2823">
            <w:r w:rsidRPr="004C63C4">
              <w:t>Parish Cllr R Chew</w:t>
            </w:r>
          </w:p>
        </w:tc>
      </w:tr>
      <w:tr w:rsidR="00BB2823" w14:paraId="027C7CC8" w14:textId="77777777" w:rsidTr="00BB2823">
        <w:tc>
          <w:tcPr>
            <w:tcW w:w="3024" w:type="dxa"/>
            <w:tcBorders>
              <w:top w:val="nil"/>
              <w:bottom w:val="single" w:sz="4" w:space="0" w:color="auto"/>
            </w:tcBorders>
          </w:tcPr>
          <w:p w14:paraId="3DF2C1BB" w14:textId="77777777" w:rsidR="00BB2823" w:rsidRDefault="00BB2823" w:rsidP="00BB2823"/>
        </w:tc>
        <w:tc>
          <w:tcPr>
            <w:tcW w:w="5992" w:type="dxa"/>
            <w:tcBorders>
              <w:top w:val="nil"/>
              <w:bottom w:val="single" w:sz="4" w:space="0" w:color="auto"/>
            </w:tcBorders>
          </w:tcPr>
          <w:p w14:paraId="24FF0611" w14:textId="77777777" w:rsidR="00BB2823" w:rsidRDefault="00BB2823" w:rsidP="00BB2823">
            <w:r>
              <w:t>P</w:t>
            </w:r>
            <w:r w:rsidRPr="00B630C3">
              <w:t>arish Cllr M</w:t>
            </w:r>
            <w:r>
              <w:t xml:space="preserve"> Fox</w:t>
            </w:r>
          </w:p>
          <w:p w14:paraId="66987990" w14:textId="77777777" w:rsidR="00BB2823" w:rsidRDefault="00BB2823" w:rsidP="00BB2823">
            <w:r w:rsidRPr="00982D68">
              <w:t>Parish Cllr M Wood</w:t>
            </w:r>
          </w:p>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678CA7C7" w14:textId="0E58D1E4" w:rsidR="009B03FA" w:rsidRDefault="009B03FA" w:rsidP="00BB2823">
            <w:r w:rsidRPr="009B03FA">
              <w:t xml:space="preserve">Parish Cllr </w:t>
            </w:r>
            <w:proofErr w:type="gramStart"/>
            <w:r w:rsidRPr="009B03FA">
              <w:t>A</w:t>
            </w:r>
            <w:proofErr w:type="gramEnd"/>
            <w:r w:rsidRPr="009B03FA">
              <w:t xml:space="preserve"> Bristol </w:t>
            </w:r>
          </w:p>
          <w:p w14:paraId="2DDCA81B" w14:textId="15E0AE55" w:rsidR="00BB2823" w:rsidRDefault="00BB2823" w:rsidP="00BB2823">
            <w:r w:rsidRPr="00CF1B5A">
              <w:t xml:space="preserve">Cllr </w:t>
            </w:r>
            <w:r>
              <w:t xml:space="preserve">P Elms </w:t>
            </w:r>
            <w:r w:rsidRPr="00CF1B5A">
              <w:t>(RVBC)</w:t>
            </w:r>
          </w:p>
          <w:p w14:paraId="0529DFB7" w14:textId="77777777" w:rsidR="00BB2823" w:rsidRDefault="00BB2823" w:rsidP="00BB2823">
            <w:r w:rsidRPr="00684AAF">
              <w:t>Cllr B Hilton (RVBC)</w:t>
            </w:r>
          </w:p>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6FA3A671" w14:textId="77777777" w:rsidR="00BB2823" w:rsidRDefault="009B03FA" w:rsidP="00BB2823">
            <w:r>
              <w:t>3:</w:t>
            </w:r>
          </w:p>
          <w:p w14:paraId="02DA0639" w14:textId="52BB1A5C" w:rsidR="009B03FA" w:rsidRPr="009B03FA" w:rsidRDefault="009B03FA" w:rsidP="00BB2823">
            <w:pPr>
              <w:rPr>
                <w:color w:val="FF0000"/>
              </w:rPr>
            </w:pPr>
            <w:r>
              <w:t>To</w:t>
            </w:r>
            <w:r w:rsidR="00F11ECE">
              <w:t>ny Makinson</w:t>
            </w:r>
          </w:p>
          <w:p w14:paraId="23A284E6" w14:textId="6F01A29B" w:rsidR="009B03FA" w:rsidRDefault="009B03FA" w:rsidP="00BB2823">
            <w:r>
              <w:t>Angela Fallon</w:t>
            </w:r>
          </w:p>
          <w:p w14:paraId="74084A20" w14:textId="70FD3DD6" w:rsidR="009B03FA" w:rsidRPr="00982D68" w:rsidRDefault="009B03FA" w:rsidP="009B03FA">
            <w:r>
              <w:t xml:space="preserve">Jon </w:t>
            </w:r>
            <w:proofErr w:type="spellStart"/>
            <w:r>
              <w:t>Pend</w:t>
            </w:r>
            <w:r w:rsidR="009F1BA7">
              <w:t>ri</w:t>
            </w:r>
            <w:r>
              <w:t>ll</w:t>
            </w:r>
            <w:bookmarkStart w:id="0" w:name="_GoBack"/>
            <w:bookmarkEnd w:id="0"/>
            <w:proofErr w:type="spellEnd"/>
          </w:p>
        </w:tc>
      </w:tr>
    </w:tbl>
    <w:p w14:paraId="023A432A" w14:textId="77777777" w:rsidR="00684AAF" w:rsidRDefault="00684AAF"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531AAAE8" w:rsidR="00A94507" w:rsidRPr="00A94507" w:rsidRDefault="00A94507" w:rsidP="00A94507">
            <w:pPr>
              <w:spacing w:after="200" w:line="276" w:lineRule="auto"/>
              <w:rPr>
                <w:b/>
                <w:bCs/>
                <w:lang w:val="en-US"/>
              </w:rPr>
            </w:pPr>
            <w:r w:rsidRPr="00A94507">
              <w:rPr>
                <w:b/>
                <w:bCs/>
                <w:lang w:val="en-US"/>
              </w:rPr>
              <w:t>Minutes of the Last Meeting (</w:t>
            </w:r>
            <w:r w:rsidR="005D38D5">
              <w:rPr>
                <w:b/>
                <w:bCs/>
                <w:lang w:val="en-US"/>
              </w:rPr>
              <w:t xml:space="preserve">31 January </w:t>
            </w:r>
            <w:r w:rsidRPr="00A94507">
              <w:rPr>
                <w:b/>
                <w:bCs/>
                <w:lang w:val="en-US"/>
              </w:rPr>
              <w:t>201</w:t>
            </w:r>
            <w:r w:rsidR="005D38D5">
              <w:rPr>
                <w:b/>
                <w:bCs/>
                <w:lang w:val="en-US"/>
              </w:rPr>
              <w:t>8</w:t>
            </w:r>
            <w:r w:rsidRPr="00A94507">
              <w:rPr>
                <w:b/>
                <w:bCs/>
                <w:lang w:val="en-US"/>
              </w:rPr>
              <w:t>)</w:t>
            </w:r>
            <w:r w:rsidR="00AE5784">
              <w:rPr>
                <w:b/>
                <w:bCs/>
                <w:lang w:val="en-US"/>
              </w:rPr>
              <w:t>:</w:t>
            </w:r>
          </w:p>
          <w:p w14:paraId="669350FD" w14:textId="05741B2C" w:rsidR="00A94507" w:rsidRDefault="00A94507" w:rsidP="00B348D0">
            <w:pPr>
              <w:spacing w:line="276" w:lineRule="auto"/>
              <w:rPr>
                <w:bCs/>
                <w:lang w:val="en-US"/>
              </w:rPr>
            </w:pPr>
            <w:r w:rsidRPr="00A94507">
              <w:rPr>
                <w:bCs/>
                <w:lang w:val="en-US"/>
              </w:rPr>
              <w:t xml:space="preserve">The minutes were signed by the </w:t>
            </w:r>
            <w:r w:rsidR="005D38D5">
              <w:rPr>
                <w:bCs/>
                <w:lang w:val="en-US"/>
              </w:rPr>
              <w:t xml:space="preserve">Acting </w:t>
            </w:r>
            <w:r w:rsidRPr="00A94507">
              <w:rPr>
                <w:bCs/>
                <w:lang w:val="en-US"/>
              </w:rPr>
              <w:t>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77777777" w:rsidR="005640E9"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M Wood   </w:t>
            </w:r>
          </w:p>
          <w:p w14:paraId="65A9799C" w14:textId="77777777" w:rsidR="009B28D9" w:rsidRDefault="00A94507" w:rsidP="00B348D0">
            <w:pPr>
              <w:spacing w:line="276" w:lineRule="auto"/>
              <w:rPr>
                <w:bCs/>
                <w:lang w:val="en-US"/>
              </w:rPr>
            </w:pPr>
            <w:r w:rsidRPr="00A94507">
              <w:rPr>
                <w:bCs/>
                <w:lang w:val="en-US"/>
              </w:rPr>
              <w:t xml:space="preserve">Seconded by: </w:t>
            </w:r>
            <w:r w:rsidR="00380CCA" w:rsidRPr="00380CCA">
              <w:rPr>
                <w:bCs/>
                <w:lang w:val="en-US"/>
              </w:rPr>
              <w:t xml:space="preserve">Cllr </w:t>
            </w:r>
            <w:r w:rsidR="00776083">
              <w:rPr>
                <w:bCs/>
                <w:lang w:val="en-US"/>
              </w:rPr>
              <w:t>M Fox</w:t>
            </w:r>
          </w:p>
          <w:p w14:paraId="027CB075" w14:textId="57238BB9" w:rsidR="005640E9" w:rsidRPr="00A94507" w:rsidRDefault="005640E9" w:rsidP="002C4972"/>
        </w:tc>
        <w:tc>
          <w:tcPr>
            <w:tcW w:w="799" w:type="dxa"/>
          </w:tcPr>
          <w:p w14:paraId="048A3AD2" w14:textId="77777777" w:rsidR="00A94507" w:rsidRPr="00A94507" w:rsidRDefault="00A94507" w:rsidP="00A94507">
            <w:pPr>
              <w:spacing w:after="200" w:line="276" w:lineRule="auto"/>
              <w:rPr>
                <w:b/>
                <w:bCs/>
                <w:lang w:val="en-US"/>
              </w:rPr>
            </w:pPr>
          </w:p>
          <w:p w14:paraId="45FF3440" w14:textId="77777777" w:rsidR="00A94507" w:rsidRDefault="00A94507" w:rsidP="00A94507">
            <w:pPr>
              <w:spacing w:after="200" w:line="276" w:lineRule="auto"/>
              <w:rPr>
                <w:b/>
                <w:bCs/>
                <w:lang w:val="en-US"/>
              </w:rPr>
            </w:pPr>
          </w:p>
          <w:p w14:paraId="6A84614A" w14:textId="77777777" w:rsidR="00BB4567" w:rsidRPr="00A94507" w:rsidRDefault="00BB4567" w:rsidP="00DB1122">
            <w:pPr>
              <w:rPr>
                <w:b/>
                <w:bCs/>
                <w:lang w:val="en-US"/>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46E96BF4" w14:textId="5864F996" w:rsidR="00B348D0" w:rsidRDefault="00B348D0" w:rsidP="00B348D0">
            <w:pPr>
              <w:spacing w:line="276" w:lineRule="auto"/>
            </w:pPr>
            <w:r>
              <w:t>A resident raised the issue of dog fouling in the Clitheroe Rd area which had become more prevalent with the road closure at Bradford Bridge.  It was felt that the situation had improved somewhat since the bridge had re-opened.  Any resident who had information which could lead to enforcement action being taken against dog fouling was encouraged to report it to the Borough Council.</w:t>
            </w:r>
          </w:p>
          <w:p w14:paraId="6456C799" w14:textId="77777777" w:rsidR="00074224" w:rsidRDefault="00776083" w:rsidP="00B348D0">
            <w:pPr>
              <w:spacing w:line="276" w:lineRule="auto"/>
            </w:pPr>
            <w:r>
              <w:lastRenderedPageBreak/>
              <w:t xml:space="preserve">Concern was expressed about a delipidated storage shed on private land which may need knocking down.  After some discussion, it was agreed that the resident would initially raise the matter with the owner. </w:t>
            </w:r>
          </w:p>
          <w:p w14:paraId="11526FA1" w14:textId="70CC2FE8" w:rsidR="00B348D0" w:rsidRPr="00A94507" w:rsidRDefault="00B348D0" w:rsidP="00B348D0">
            <w:pPr>
              <w:spacing w:line="276" w:lineRule="auto"/>
            </w:pPr>
          </w:p>
        </w:tc>
        <w:tc>
          <w:tcPr>
            <w:tcW w:w="799" w:type="dxa"/>
          </w:tcPr>
          <w:p w14:paraId="22911FEC" w14:textId="77777777" w:rsidR="00A94507" w:rsidRPr="00A94507" w:rsidRDefault="00A94507" w:rsidP="00A94507">
            <w:pPr>
              <w:spacing w:after="200" w:line="276" w:lineRule="auto"/>
              <w:rPr>
                <w:b/>
              </w:rPr>
            </w:pPr>
          </w:p>
          <w:p w14:paraId="34826F8F" w14:textId="77777777" w:rsidR="00A94507" w:rsidRPr="00A94507" w:rsidRDefault="00A94507" w:rsidP="00A94507">
            <w:pPr>
              <w:spacing w:after="200"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t>4.</w:t>
            </w:r>
          </w:p>
        </w:tc>
        <w:tc>
          <w:tcPr>
            <w:tcW w:w="7655" w:type="dxa"/>
            <w:tcBorders>
              <w:bottom w:val="single" w:sz="4" w:space="0" w:color="auto"/>
            </w:tcBorders>
          </w:tcPr>
          <w:p w14:paraId="52D36AAA" w14:textId="77777777"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13AFDA78" w14:textId="77777777" w:rsidR="00B0074B" w:rsidRPr="00B42554" w:rsidRDefault="00DB1122" w:rsidP="00DB1122">
            <w:pPr>
              <w:rPr>
                <w:rFonts w:cstheme="minorHAnsi"/>
              </w:rPr>
            </w:pPr>
            <w:r w:rsidRPr="00B42554">
              <w:rPr>
                <w:rFonts w:cstheme="minorHAnsi"/>
              </w:rPr>
              <w:t>None</w:t>
            </w:r>
          </w:p>
          <w:p w14:paraId="5C5CF7D9" w14:textId="77777777" w:rsidR="00DB1122" w:rsidRPr="00B42554" w:rsidRDefault="00DB1122" w:rsidP="00DB1122">
            <w:pPr>
              <w:rPr>
                <w:rFonts w:cstheme="minorHAnsi"/>
              </w:rPr>
            </w:pP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636B16">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1083FAD8" w14:textId="4EB63885" w:rsidR="00B4197B" w:rsidRPr="00910D2B" w:rsidRDefault="00910D2B" w:rsidP="00A94507">
            <w:pPr>
              <w:rPr>
                <w:rFonts w:cstheme="minorHAnsi"/>
              </w:rPr>
            </w:pPr>
            <w:r w:rsidRPr="00910D2B">
              <w:rPr>
                <w:rFonts w:cstheme="minorHAnsi"/>
              </w:rPr>
              <w:t xml:space="preserve">With considerable and helpful input from the 3 residents present, members discussed the email comments received from Mr David </w:t>
            </w:r>
            <w:proofErr w:type="spellStart"/>
            <w:r w:rsidRPr="00910D2B">
              <w:rPr>
                <w:rFonts w:cstheme="minorHAnsi"/>
              </w:rPr>
              <w:t>Hurford</w:t>
            </w:r>
            <w:proofErr w:type="spellEnd"/>
            <w:r w:rsidRPr="00910D2B">
              <w:rPr>
                <w:rFonts w:cstheme="minorHAnsi"/>
              </w:rPr>
              <w:t xml:space="preserve"> (Bridges and Structures Manager at LCC) subsequent to his attendance at the Parish Council meeting on 31 January.   </w:t>
            </w:r>
          </w:p>
          <w:p w14:paraId="70BE5BE4" w14:textId="77777777" w:rsidR="00B4197B" w:rsidRPr="00910D2B" w:rsidRDefault="00B4197B" w:rsidP="00A94507">
            <w:pPr>
              <w:rPr>
                <w:rFonts w:cstheme="minorHAnsi"/>
              </w:rPr>
            </w:pPr>
          </w:p>
          <w:p w14:paraId="6CDD3352" w14:textId="656BE708" w:rsidR="00B4197B" w:rsidRDefault="00910D2B" w:rsidP="00A94507">
            <w:pPr>
              <w:rPr>
                <w:rFonts w:cstheme="minorHAnsi"/>
              </w:rPr>
            </w:pPr>
            <w:r>
              <w:rPr>
                <w:rFonts w:cstheme="minorHAnsi"/>
              </w:rPr>
              <w:t xml:space="preserve">All present expressed disappointment at the lack of positive measures put forward to resolve the </w:t>
            </w:r>
            <w:r w:rsidR="005E4345">
              <w:rPr>
                <w:rFonts w:cstheme="minorHAnsi"/>
              </w:rPr>
              <w:t>situatio</w:t>
            </w:r>
            <w:r>
              <w:rPr>
                <w:rFonts w:cstheme="minorHAnsi"/>
              </w:rPr>
              <w:t xml:space="preserve">n.  </w:t>
            </w:r>
            <w:r w:rsidR="00692AC8">
              <w:rPr>
                <w:rFonts w:cstheme="minorHAnsi"/>
              </w:rPr>
              <w:t xml:space="preserve">Indeed, it had been commented at the January meeting that the bridge would be struck again in the very near future, and regrettably further damage had occurred </w:t>
            </w:r>
            <w:r w:rsidR="00616900">
              <w:rPr>
                <w:rFonts w:cstheme="minorHAnsi"/>
              </w:rPr>
              <w:t xml:space="preserve">on the Clitheroe side </w:t>
            </w:r>
            <w:r w:rsidR="00692AC8">
              <w:rPr>
                <w:rFonts w:cstheme="minorHAnsi"/>
              </w:rPr>
              <w:t xml:space="preserve">within a couple of days of the bridge re-opening on 16 February.  </w:t>
            </w:r>
            <w:r w:rsidR="005E4345">
              <w:rPr>
                <w:rFonts w:cstheme="minorHAnsi"/>
              </w:rPr>
              <w:t>In view of th</w:t>
            </w:r>
            <w:r w:rsidR="00692AC8">
              <w:rPr>
                <w:rFonts w:cstheme="minorHAnsi"/>
              </w:rPr>
              <w:t>e above</w:t>
            </w:r>
            <w:r w:rsidR="005E4345">
              <w:rPr>
                <w:rFonts w:cstheme="minorHAnsi"/>
              </w:rPr>
              <w:t xml:space="preserve">, it was agreed that the Clerk would draft an email to be sent to Mr </w:t>
            </w:r>
            <w:proofErr w:type="spellStart"/>
            <w:r w:rsidR="005E4345">
              <w:rPr>
                <w:rFonts w:cstheme="minorHAnsi"/>
              </w:rPr>
              <w:t>Hurford</w:t>
            </w:r>
            <w:proofErr w:type="spellEnd"/>
            <w:r w:rsidR="005E4345">
              <w:rPr>
                <w:rFonts w:cstheme="minorHAnsi"/>
              </w:rPr>
              <w:t>, setting out the following observations:</w:t>
            </w:r>
          </w:p>
          <w:p w14:paraId="5A4E87C9" w14:textId="53923B0F" w:rsidR="005E4345" w:rsidRDefault="005E4345" w:rsidP="00A94507">
            <w:pPr>
              <w:rPr>
                <w:rFonts w:cstheme="minorHAnsi"/>
              </w:rPr>
            </w:pPr>
          </w:p>
          <w:p w14:paraId="2BF0903B" w14:textId="4CE31136" w:rsidR="005E4345" w:rsidRPr="00410A2F" w:rsidRDefault="00692AC8" w:rsidP="00692AC8">
            <w:pPr>
              <w:pStyle w:val="ListParagraph"/>
              <w:numPr>
                <w:ilvl w:val="0"/>
                <w:numId w:val="11"/>
              </w:numPr>
              <w:rPr>
                <w:rFonts w:cstheme="minorHAnsi"/>
                <w:u w:val="single"/>
              </w:rPr>
            </w:pPr>
            <w:r w:rsidRPr="00410A2F">
              <w:rPr>
                <w:rFonts w:cstheme="minorHAnsi"/>
                <w:u w:val="single"/>
              </w:rPr>
              <w:t>Camber</w:t>
            </w:r>
          </w:p>
          <w:p w14:paraId="691DBEA3" w14:textId="77777777" w:rsidR="00B4197B" w:rsidRDefault="00B4197B" w:rsidP="00A94507">
            <w:pPr>
              <w:rPr>
                <w:rFonts w:cstheme="minorHAnsi"/>
                <w:b/>
              </w:rPr>
            </w:pPr>
          </w:p>
          <w:p w14:paraId="0DD78F9B" w14:textId="46D64789" w:rsidR="00B4197B" w:rsidRPr="00410A2F" w:rsidRDefault="00692AC8" w:rsidP="00A94507">
            <w:pPr>
              <w:rPr>
                <w:rFonts w:cstheme="minorHAnsi"/>
              </w:rPr>
            </w:pPr>
            <w:r w:rsidRPr="00410A2F">
              <w:rPr>
                <w:rFonts w:cstheme="minorHAnsi"/>
              </w:rPr>
              <w:t xml:space="preserve">Mr </w:t>
            </w:r>
            <w:proofErr w:type="spellStart"/>
            <w:r w:rsidRPr="00410A2F">
              <w:rPr>
                <w:rFonts w:cstheme="minorHAnsi"/>
              </w:rPr>
              <w:t>Hurford</w:t>
            </w:r>
            <w:proofErr w:type="spellEnd"/>
            <w:r w:rsidRPr="00410A2F">
              <w:rPr>
                <w:rFonts w:cstheme="minorHAnsi"/>
              </w:rPr>
              <w:t xml:space="preserve"> had commented in his email that there was “no adverse camber” when approaching the bridge from the village side.  This comment was made despite suggestions to the contrary from professional lorry drivers at the meeting, and was disputed again by those present.  The Clerk was asked to try and obtain photographic evidence of the camber and submit to LCC accordingly.</w:t>
            </w:r>
          </w:p>
          <w:p w14:paraId="2583330E" w14:textId="1774F5BF" w:rsidR="00692AC8" w:rsidRPr="00410A2F" w:rsidRDefault="00692AC8" w:rsidP="00A94507">
            <w:pPr>
              <w:rPr>
                <w:rFonts w:cstheme="minorHAnsi"/>
              </w:rPr>
            </w:pPr>
          </w:p>
          <w:p w14:paraId="7D045AE7" w14:textId="19198EC8" w:rsidR="00692AC8" w:rsidRPr="00432AD5" w:rsidRDefault="00410A2F" w:rsidP="00692AC8">
            <w:pPr>
              <w:pStyle w:val="ListParagraph"/>
              <w:numPr>
                <w:ilvl w:val="0"/>
                <w:numId w:val="11"/>
              </w:numPr>
              <w:rPr>
                <w:rFonts w:cstheme="minorHAnsi"/>
                <w:u w:val="single"/>
              </w:rPr>
            </w:pPr>
            <w:r w:rsidRPr="00432AD5">
              <w:rPr>
                <w:rFonts w:cstheme="minorHAnsi"/>
                <w:u w:val="single"/>
              </w:rPr>
              <w:t>Signage</w:t>
            </w:r>
          </w:p>
          <w:p w14:paraId="08CFC1AC" w14:textId="77777777" w:rsidR="00B4197B" w:rsidRDefault="00B4197B" w:rsidP="00A94507">
            <w:pPr>
              <w:rPr>
                <w:rFonts w:cstheme="minorHAnsi"/>
                <w:b/>
              </w:rPr>
            </w:pPr>
          </w:p>
          <w:p w14:paraId="59C4D2C9" w14:textId="0EF79FAA" w:rsidR="00410A2F" w:rsidRDefault="00410A2F" w:rsidP="00A94507">
            <w:pPr>
              <w:rPr>
                <w:rFonts w:cstheme="minorHAnsi"/>
              </w:rPr>
            </w:pPr>
            <w:r w:rsidRPr="00410A2F">
              <w:rPr>
                <w:rFonts w:cstheme="minorHAnsi"/>
              </w:rPr>
              <w:t xml:space="preserve">Given that improved signage was the most cost-effective means of improving the situation, members noted that Mr </w:t>
            </w:r>
            <w:proofErr w:type="spellStart"/>
            <w:r w:rsidRPr="00410A2F">
              <w:rPr>
                <w:rFonts w:cstheme="minorHAnsi"/>
              </w:rPr>
              <w:t>Hurford</w:t>
            </w:r>
            <w:proofErr w:type="spellEnd"/>
            <w:r w:rsidRPr="00410A2F">
              <w:rPr>
                <w:rFonts w:cstheme="minorHAnsi"/>
              </w:rPr>
              <w:t xml:space="preserve"> had simply commented that he had “asked the team responsible to review the diversion route signing, which was done” and that “a coherent strategy that avoids unforeseen consequences such as HGVs diverting onto less suitable routes” would need to be developed.  </w:t>
            </w:r>
            <w:r w:rsidR="004049A7">
              <w:rPr>
                <w:rFonts w:cstheme="minorHAnsi"/>
              </w:rPr>
              <w:t>However, no clarification as to the timescale for moving these issues forward was given.</w:t>
            </w:r>
          </w:p>
          <w:p w14:paraId="16042F71" w14:textId="0B531DB3" w:rsidR="004049A7" w:rsidRDefault="004049A7" w:rsidP="00A94507">
            <w:pPr>
              <w:rPr>
                <w:rFonts w:cstheme="minorHAnsi"/>
              </w:rPr>
            </w:pPr>
          </w:p>
          <w:p w14:paraId="0EA723BD" w14:textId="7E92D269" w:rsidR="004049A7" w:rsidRPr="009437C6" w:rsidRDefault="009437C6" w:rsidP="00432AD5">
            <w:pPr>
              <w:pStyle w:val="ListParagraph"/>
              <w:numPr>
                <w:ilvl w:val="0"/>
                <w:numId w:val="11"/>
              </w:numPr>
              <w:rPr>
                <w:rFonts w:cstheme="minorHAnsi"/>
                <w:u w:val="single"/>
              </w:rPr>
            </w:pPr>
            <w:r w:rsidRPr="009437C6">
              <w:rPr>
                <w:rFonts w:cstheme="minorHAnsi"/>
                <w:u w:val="single"/>
              </w:rPr>
              <w:t>Pictograms</w:t>
            </w:r>
          </w:p>
          <w:p w14:paraId="5E16D4C5" w14:textId="77777777" w:rsidR="00410A2F" w:rsidRPr="00410A2F" w:rsidRDefault="00410A2F" w:rsidP="00A94507">
            <w:pPr>
              <w:rPr>
                <w:rFonts w:cstheme="minorHAnsi"/>
              </w:rPr>
            </w:pPr>
          </w:p>
          <w:p w14:paraId="09A2A260" w14:textId="13B8B117" w:rsidR="00410A2F" w:rsidRPr="00410A2F" w:rsidRDefault="009437C6" w:rsidP="00A94507">
            <w:pPr>
              <w:rPr>
                <w:rFonts w:cstheme="minorHAnsi"/>
              </w:rPr>
            </w:pPr>
            <w:r>
              <w:rPr>
                <w:rFonts w:cstheme="minorHAnsi"/>
              </w:rPr>
              <w:t xml:space="preserve">Mr </w:t>
            </w:r>
            <w:proofErr w:type="spellStart"/>
            <w:r>
              <w:rPr>
                <w:rFonts w:cstheme="minorHAnsi"/>
              </w:rPr>
              <w:t>Hurford</w:t>
            </w:r>
            <w:proofErr w:type="spellEnd"/>
            <w:r>
              <w:rPr>
                <w:rFonts w:cstheme="minorHAnsi"/>
              </w:rPr>
              <w:t xml:space="preserve"> had commented that “</w:t>
            </w:r>
            <w:r w:rsidRPr="009437C6">
              <w:rPr>
                <w:rFonts w:cstheme="minorHAnsi"/>
              </w:rPr>
              <w:t>Generally road signs do use pictograms rather than words</w:t>
            </w:r>
            <w:r>
              <w:rPr>
                <w:rFonts w:cstheme="minorHAnsi"/>
              </w:rPr>
              <w:t xml:space="preserve">”.  However, it was still maintained that pictograms were in use approaching the bridge at Ribchester and at the difficult road junction between </w:t>
            </w:r>
            <w:proofErr w:type="spellStart"/>
            <w:r>
              <w:rPr>
                <w:rFonts w:cstheme="minorHAnsi"/>
              </w:rPr>
              <w:t>Whalley</w:t>
            </w:r>
            <w:proofErr w:type="spellEnd"/>
            <w:r>
              <w:rPr>
                <w:rFonts w:cstheme="minorHAnsi"/>
              </w:rPr>
              <w:t xml:space="preserve"> and York village.  The Clerk was asked to obtain photographic evidence of this signage and send it to Mr </w:t>
            </w:r>
            <w:proofErr w:type="spellStart"/>
            <w:r>
              <w:rPr>
                <w:rFonts w:cstheme="minorHAnsi"/>
              </w:rPr>
              <w:t>Hurford</w:t>
            </w:r>
            <w:proofErr w:type="spellEnd"/>
            <w:r>
              <w:rPr>
                <w:rFonts w:cstheme="minorHAnsi"/>
              </w:rPr>
              <w:t xml:space="preserve">. </w:t>
            </w:r>
          </w:p>
          <w:p w14:paraId="287F7EEC" w14:textId="7B898ED9" w:rsidR="00410A2F" w:rsidRDefault="00410A2F" w:rsidP="00A94507">
            <w:pPr>
              <w:rPr>
                <w:rFonts w:cstheme="minorHAnsi"/>
              </w:rPr>
            </w:pPr>
          </w:p>
          <w:p w14:paraId="673A1A0F" w14:textId="3BEBEBCE" w:rsidR="00616900" w:rsidRDefault="00616900" w:rsidP="00A94507">
            <w:pPr>
              <w:rPr>
                <w:rFonts w:cstheme="minorHAnsi"/>
              </w:rPr>
            </w:pPr>
          </w:p>
          <w:p w14:paraId="64C1FECC" w14:textId="1BB2538A" w:rsidR="00616900" w:rsidRDefault="00616900" w:rsidP="00A94507">
            <w:pPr>
              <w:rPr>
                <w:rFonts w:cstheme="minorHAnsi"/>
              </w:rPr>
            </w:pPr>
          </w:p>
          <w:p w14:paraId="233BA89B" w14:textId="77777777" w:rsidR="00616900" w:rsidRPr="00616900" w:rsidRDefault="00616900" w:rsidP="00A94507">
            <w:pPr>
              <w:rPr>
                <w:rFonts w:cstheme="minorHAnsi"/>
              </w:rPr>
            </w:pPr>
          </w:p>
          <w:p w14:paraId="0F378EA0" w14:textId="4E489C69" w:rsidR="009437C6" w:rsidRPr="00616900" w:rsidRDefault="00616900" w:rsidP="00616900">
            <w:pPr>
              <w:pStyle w:val="ListParagraph"/>
              <w:numPr>
                <w:ilvl w:val="0"/>
                <w:numId w:val="11"/>
              </w:numPr>
              <w:rPr>
                <w:rFonts w:cstheme="minorHAnsi"/>
                <w:u w:val="single"/>
              </w:rPr>
            </w:pPr>
            <w:r w:rsidRPr="00616900">
              <w:rPr>
                <w:rFonts w:cstheme="minorHAnsi"/>
                <w:u w:val="single"/>
              </w:rPr>
              <w:lastRenderedPageBreak/>
              <w:t>Attendance at future meetings</w:t>
            </w:r>
          </w:p>
          <w:p w14:paraId="4E28EF86" w14:textId="77777777" w:rsidR="009437C6" w:rsidRPr="00616900" w:rsidRDefault="009437C6" w:rsidP="00A94507">
            <w:pPr>
              <w:rPr>
                <w:rFonts w:cstheme="minorHAnsi"/>
              </w:rPr>
            </w:pPr>
          </w:p>
          <w:p w14:paraId="4B24C19B" w14:textId="56F9B69A" w:rsidR="009437C6" w:rsidRPr="00616900" w:rsidRDefault="00616900" w:rsidP="00A94507">
            <w:pPr>
              <w:rPr>
                <w:rFonts w:cstheme="minorHAnsi"/>
              </w:rPr>
            </w:pPr>
            <w:r w:rsidRPr="00616900">
              <w:rPr>
                <w:rFonts w:cstheme="minorHAnsi"/>
              </w:rPr>
              <w:t xml:space="preserve">It was asked whether it would be possible for a representative of the </w:t>
            </w:r>
            <w:r>
              <w:rPr>
                <w:rFonts w:cstheme="minorHAnsi"/>
              </w:rPr>
              <w:t>local community</w:t>
            </w:r>
            <w:r w:rsidRPr="00616900">
              <w:rPr>
                <w:rFonts w:cstheme="minorHAnsi"/>
              </w:rPr>
              <w:t xml:space="preserve"> (</w:t>
            </w:r>
            <w:proofErr w:type="spellStart"/>
            <w:r w:rsidRPr="00616900">
              <w:rPr>
                <w:rFonts w:cstheme="minorHAnsi"/>
              </w:rPr>
              <w:t>eg</w:t>
            </w:r>
            <w:proofErr w:type="spellEnd"/>
            <w:r w:rsidRPr="00616900">
              <w:rPr>
                <w:rFonts w:cstheme="minorHAnsi"/>
              </w:rPr>
              <w:t xml:space="preserve"> a resident with a professional background in road haulage) would be permitted to attend any future LCC meetings on the future of the bridge, with a view to providing both expertise and an indication of local concern at the position.</w:t>
            </w:r>
          </w:p>
          <w:p w14:paraId="5455322D" w14:textId="48CB9360" w:rsidR="00616900" w:rsidRPr="00616900" w:rsidRDefault="00616900" w:rsidP="00A94507">
            <w:pPr>
              <w:rPr>
                <w:rFonts w:cstheme="minorHAnsi"/>
              </w:rPr>
            </w:pPr>
          </w:p>
          <w:p w14:paraId="44E1AEE1" w14:textId="6E71AC09" w:rsidR="00616900" w:rsidRPr="00914BD5" w:rsidRDefault="00914BD5" w:rsidP="00A94507">
            <w:pPr>
              <w:rPr>
                <w:rFonts w:cstheme="minorHAnsi"/>
                <w:b/>
              </w:rPr>
            </w:pPr>
            <w:r w:rsidRPr="00914BD5">
              <w:rPr>
                <w:rFonts w:cstheme="minorHAnsi"/>
                <w:b/>
              </w:rPr>
              <w:t>Resolved</w:t>
            </w:r>
          </w:p>
          <w:p w14:paraId="19E1B5DB" w14:textId="2F461F9D" w:rsidR="00914BD5" w:rsidRPr="00914BD5" w:rsidRDefault="00914BD5" w:rsidP="00A94507">
            <w:pPr>
              <w:rPr>
                <w:rFonts w:cstheme="minorHAnsi"/>
                <w:b/>
              </w:rPr>
            </w:pPr>
            <w:r w:rsidRPr="00914BD5">
              <w:rPr>
                <w:rFonts w:cstheme="minorHAnsi"/>
                <w:b/>
              </w:rPr>
              <w:t xml:space="preserve">The Clerk would draft correspondence which (after signing off by the Chair) would be sent to Mr </w:t>
            </w:r>
            <w:proofErr w:type="spellStart"/>
            <w:r w:rsidRPr="00914BD5">
              <w:rPr>
                <w:rFonts w:cstheme="minorHAnsi"/>
                <w:b/>
              </w:rPr>
              <w:t>Hurford</w:t>
            </w:r>
            <w:proofErr w:type="spellEnd"/>
            <w:r w:rsidRPr="00914BD5">
              <w:rPr>
                <w:rFonts w:cstheme="minorHAnsi"/>
                <w:b/>
              </w:rPr>
              <w:t xml:space="preserve"> for further consideration.  Nigel Evans MP would be copied in to this correspondence.  </w:t>
            </w:r>
          </w:p>
          <w:p w14:paraId="28819A3C" w14:textId="78F66B0E" w:rsidR="00914BD5" w:rsidRPr="00914BD5" w:rsidRDefault="00914BD5" w:rsidP="00A94507">
            <w:pPr>
              <w:rPr>
                <w:rFonts w:cstheme="minorHAnsi"/>
                <w:b/>
              </w:rPr>
            </w:pPr>
            <w:r w:rsidRPr="00914BD5">
              <w:rPr>
                <w:rFonts w:cstheme="minorHAnsi"/>
                <w:b/>
              </w:rPr>
              <w:t>The Parish Council would then give consideration as to how best to keep residents informed as this correspondence developed.</w:t>
            </w:r>
          </w:p>
          <w:p w14:paraId="0D496D0A" w14:textId="3EA4963F" w:rsidR="009437C6" w:rsidRPr="00B42554" w:rsidRDefault="009437C6" w:rsidP="00A94507">
            <w:pPr>
              <w:rPr>
                <w:rFonts w:cstheme="minorHAnsi"/>
                <w:b/>
              </w:rPr>
            </w:pPr>
          </w:p>
        </w:tc>
        <w:tc>
          <w:tcPr>
            <w:tcW w:w="799" w:type="dxa"/>
            <w:tcBorders>
              <w:bottom w:val="single" w:sz="4" w:space="0" w:color="auto"/>
            </w:tcBorders>
          </w:tcPr>
          <w:p w14:paraId="54E8CA89" w14:textId="77777777" w:rsidR="00B4197B" w:rsidRPr="00A94507" w:rsidRDefault="00B4197B" w:rsidP="00A94507"/>
        </w:tc>
      </w:tr>
      <w:tr w:rsidR="00A94507" w:rsidRPr="00A94507" w14:paraId="361682C4" w14:textId="77777777" w:rsidTr="003B6029">
        <w:tc>
          <w:tcPr>
            <w:tcW w:w="562" w:type="dxa"/>
            <w:tcBorders>
              <w:bottom w:val="nil"/>
            </w:tcBorders>
          </w:tcPr>
          <w:p w14:paraId="7848EEAA" w14:textId="2D2FEBE1" w:rsidR="00A94507" w:rsidRDefault="00B4197B" w:rsidP="00A94507">
            <w:pPr>
              <w:spacing w:after="200" w:line="276" w:lineRule="auto"/>
            </w:pPr>
            <w:r>
              <w:t>6</w:t>
            </w:r>
            <w:r w:rsidR="00A94507" w:rsidRPr="00A94507">
              <w:t>.</w:t>
            </w:r>
          </w:p>
          <w:p w14:paraId="20F8EC71" w14:textId="77777777" w:rsidR="00B0074B" w:rsidRDefault="00B0074B" w:rsidP="00A94507">
            <w:pPr>
              <w:spacing w:after="200" w:line="276" w:lineRule="auto"/>
            </w:pPr>
            <w:r>
              <w:t>a</w:t>
            </w:r>
          </w:p>
          <w:p w14:paraId="0893681F" w14:textId="77777777" w:rsidR="00AE1A05" w:rsidRDefault="00AE1A05" w:rsidP="00A94507">
            <w:pPr>
              <w:spacing w:after="200" w:line="276" w:lineRule="auto"/>
            </w:pPr>
          </w:p>
          <w:p w14:paraId="1A0E222A" w14:textId="77777777" w:rsidR="00AE1A05" w:rsidRPr="00A94507" w:rsidRDefault="00AE1A05" w:rsidP="00A94507">
            <w:pPr>
              <w:spacing w:after="200" w:line="276" w:lineRule="auto"/>
            </w:pPr>
          </w:p>
        </w:tc>
        <w:tc>
          <w:tcPr>
            <w:tcW w:w="7655" w:type="dxa"/>
            <w:tcBorders>
              <w:bottom w:val="nil"/>
            </w:tcBorders>
          </w:tcPr>
          <w:p w14:paraId="2B4161E0" w14:textId="77777777" w:rsidR="00A94507" w:rsidRPr="00B42554" w:rsidRDefault="00A94507" w:rsidP="00B348D0">
            <w:pPr>
              <w:spacing w:line="276" w:lineRule="auto"/>
              <w:rPr>
                <w:rFonts w:cstheme="minorHAnsi"/>
                <w:b/>
              </w:rPr>
            </w:pPr>
            <w:r w:rsidRPr="00B42554">
              <w:rPr>
                <w:rFonts w:cstheme="minorHAnsi"/>
                <w:b/>
              </w:rPr>
              <w:t>Overview of financial position</w:t>
            </w:r>
            <w:r w:rsidR="00AE5784" w:rsidRPr="00B42554">
              <w:rPr>
                <w:rFonts w:cstheme="minorHAnsi"/>
                <w:b/>
              </w:rPr>
              <w:t>:</w:t>
            </w:r>
          </w:p>
          <w:p w14:paraId="0654A632" w14:textId="5BFE13D1" w:rsidR="00B0074B" w:rsidRDefault="00B0074B" w:rsidP="00B348D0">
            <w:pPr>
              <w:spacing w:line="276" w:lineRule="auto"/>
              <w:rPr>
                <w:rFonts w:cstheme="minorHAnsi"/>
                <w:b/>
              </w:rPr>
            </w:pPr>
            <w:r w:rsidRPr="00B42554">
              <w:rPr>
                <w:rFonts w:cstheme="minorHAnsi"/>
                <w:b/>
              </w:rPr>
              <w:t xml:space="preserve">Monthly accounts – </w:t>
            </w:r>
            <w:r w:rsidR="00B4197B">
              <w:rPr>
                <w:rFonts w:cstheme="minorHAnsi"/>
                <w:b/>
              </w:rPr>
              <w:t>January 2018</w:t>
            </w:r>
          </w:p>
          <w:p w14:paraId="3D4B110B" w14:textId="77777777" w:rsidR="00B348D0" w:rsidRPr="00B42554" w:rsidRDefault="00B348D0" w:rsidP="00B348D0">
            <w:pPr>
              <w:spacing w:line="276" w:lineRule="auto"/>
              <w:rPr>
                <w:rFonts w:cstheme="minorHAnsi"/>
                <w:b/>
              </w:rPr>
            </w:pPr>
          </w:p>
          <w:p w14:paraId="78787B24" w14:textId="2B1BB05F" w:rsidR="00A94507" w:rsidRDefault="00A94507" w:rsidP="00B348D0">
            <w:pPr>
              <w:spacing w:line="276" w:lineRule="auto"/>
              <w:rPr>
                <w:rFonts w:cstheme="minorHAnsi"/>
              </w:rPr>
            </w:pPr>
            <w:r w:rsidRPr="00B42554">
              <w:rPr>
                <w:rFonts w:cstheme="minorHAnsi"/>
              </w:rPr>
              <w:t xml:space="preserve">The Clerk submitted details of income and expenditure for the month of </w:t>
            </w:r>
            <w:r w:rsidR="00B4197B">
              <w:rPr>
                <w:rFonts w:cstheme="minorHAnsi"/>
              </w:rPr>
              <w:t>January</w:t>
            </w:r>
            <w:r w:rsidR="00074224" w:rsidRPr="00B42554">
              <w:rPr>
                <w:rFonts w:cstheme="minorHAnsi"/>
              </w:rPr>
              <w:t xml:space="preserve"> </w:t>
            </w:r>
            <w:r w:rsidRPr="00B42554">
              <w:rPr>
                <w:rFonts w:cstheme="minorHAnsi"/>
              </w:rPr>
              <w:t>201</w:t>
            </w:r>
            <w:r w:rsidR="00B4197B">
              <w:rPr>
                <w:rFonts w:cstheme="minorHAnsi"/>
              </w:rPr>
              <w:t>8 f</w:t>
            </w:r>
            <w:r w:rsidRPr="00B42554">
              <w:rPr>
                <w:rFonts w:cstheme="minorHAnsi"/>
              </w:rPr>
              <w:t xml:space="preserve">or approval by the Council and signing-off by the </w:t>
            </w:r>
            <w:r w:rsidR="00B4197B">
              <w:rPr>
                <w:rFonts w:cstheme="minorHAnsi"/>
              </w:rPr>
              <w:t xml:space="preserve">Acting </w:t>
            </w:r>
            <w:r w:rsidRPr="00B42554">
              <w:rPr>
                <w:rFonts w:cstheme="minorHAnsi"/>
              </w:rPr>
              <w:t>Chair.</w:t>
            </w:r>
          </w:p>
          <w:p w14:paraId="6049EC80" w14:textId="77777777" w:rsidR="00B348D0" w:rsidRPr="00B42554" w:rsidRDefault="00B348D0" w:rsidP="00B348D0">
            <w:pPr>
              <w:spacing w:line="276" w:lineRule="auto"/>
              <w:rPr>
                <w:rFonts w:cstheme="minorHAnsi"/>
              </w:rPr>
            </w:pPr>
          </w:p>
          <w:p w14:paraId="41191003" w14:textId="77777777" w:rsidR="00AE5784" w:rsidRPr="00B42554" w:rsidRDefault="00A94507" w:rsidP="00B348D0">
            <w:pPr>
              <w:spacing w:line="276" w:lineRule="auto"/>
              <w:rPr>
                <w:rFonts w:cstheme="minorHAnsi"/>
                <w:b/>
              </w:rPr>
            </w:pPr>
            <w:r w:rsidRPr="00B42554">
              <w:rPr>
                <w:rFonts w:cstheme="minorHAnsi"/>
                <w:b/>
              </w:rPr>
              <w:t>Resolved</w:t>
            </w:r>
          </w:p>
          <w:p w14:paraId="728ECD60" w14:textId="5A63BC8A" w:rsidR="004B0A68" w:rsidRPr="00B42554" w:rsidRDefault="00A94507" w:rsidP="00B348D0">
            <w:pPr>
              <w:spacing w:line="276" w:lineRule="auto"/>
              <w:rPr>
                <w:rFonts w:cstheme="minorHAnsi"/>
              </w:rPr>
            </w:pPr>
            <w:r w:rsidRPr="00B42554">
              <w:rPr>
                <w:rFonts w:cstheme="minorHAnsi"/>
                <w:b/>
              </w:rPr>
              <w:t>That the record</w:t>
            </w:r>
            <w:r w:rsidR="004B0A68" w:rsidRPr="00B42554">
              <w:rPr>
                <w:rFonts w:cstheme="minorHAnsi"/>
                <w:b/>
              </w:rPr>
              <w:t xml:space="preserve"> for </w:t>
            </w:r>
            <w:r w:rsidR="00B4197B">
              <w:rPr>
                <w:rFonts w:cstheme="minorHAnsi"/>
                <w:b/>
              </w:rPr>
              <w:t>January</w:t>
            </w:r>
            <w:r w:rsidR="004B0A68" w:rsidRPr="00B42554">
              <w:rPr>
                <w:rFonts w:cstheme="minorHAnsi"/>
                <w:b/>
              </w:rPr>
              <w:t xml:space="preserve"> </w:t>
            </w:r>
            <w:r w:rsidRPr="00B42554">
              <w:rPr>
                <w:rFonts w:cstheme="minorHAnsi"/>
                <w:b/>
              </w:rPr>
              <w:t>201</w:t>
            </w:r>
            <w:r w:rsidR="00B4197B">
              <w:rPr>
                <w:rFonts w:cstheme="minorHAnsi"/>
                <w:b/>
              </w:rPr>
              <w:t>8</w:t>
            </w:r>
            <w:r w:rsidRPr="00B42554">
              <w:rPr>
                <w:rFonts w:cstheme="minorHAnsi"/>
                <w:b/>
              </w:rPr>
              <w:t xml:space="preserve"> as presented would be signed off</w:t>
            </w:r>
          </w:p>
        </w:tc>
        <w:tc>
          <w:tcPr>
            <w:tcW w:w="799" w:type="dxa"/>
            <w:tcBorders>
              <w:bottom w:val="nil"/>
            </w:tcBorders>
          </w:tcPr>
          <w:p w14:paraId="6B69D961" w14:textId="77777777" w:rsidR="00A94507" w:rsidRPr="00A94507" w:rsidRDefault="00A94507" w:rsidP="00A94507">
            <w:pPr>
              <w:spacing w:after="200" w:line="276" w:lineRule="auto"/>
              <w:rPr>
                <w:b/>
              </w:rPr>
            </w:pPr>
          </w:p>
          <w:p w14:paraId="56C541AB" w14:textId="77777777" w:rsidR="00A94507" w:rsidRDefault="00A94507" w:rsidP="00A94507">
            <w:pPr>
              <w:spacing w:after="200" w:line="276" w:lineRule="auto"/>
              <w:rPr>
                <w:b/>
              </w:rPr>
            </w:pPr>
          </w:p>
          <w:p w14:paraId="68751875" w14:textId="77777777" w:rsidR="00AE5784" w:rsidRDefault="00AE5784" w:rsidP="00A94507">
            <w:pPr>
              <w:spacing w:after="200" w:line="276" w:lineRule="auto"/>
              <w:rPr>
                <w:b/>
              </w:rPr>
            </w:pPr>
          </w:p>
          <w:p w14:paraId="6F382A73" w14:textId="77777777" w:rsidR="00B0074B" w:rsidRDefault="00B0074B" w:rsidP="00A94507">
            <w:pPr>
              <w:spacing w:after="200" w:line="276" w:lineRule="auto"/>
              <w:rPr>
                <w:b/>
              </w:rPr>
            </w:pPr>
          </w:p>
          <w:p w14:paraId="727CBAC8" w14:textId="37FA314E" w:rsidR="00C90B69" w:rsidRPr="004D244F" w:rsidRDefault="00B4197B" w:rsidP="00B4197B">
            <w:pPr>
              <w:spacing w:after="200" w:line="276" w:lineRule="auto"/>
              <w:rPr>
                <w:b/>
                <w:sz w:val="18"/>
                <w:szCs w:val="18"/>
              </w:rPr>
            </w:pPr>
            <w:proofErr w:type="spellStart"/>
            <w:r>
              <w:rPr>
                <w:b/>
                <w:sz w:val="20"/>
                <w:szCs w:val="20"/>
              </w:rPr>
              <w:t>Acting</w:t>
            </w:r>
            <w:r w:rsidR="00A94507" w:rsidRPr="00636B16">
              <w:rPr>
                <w:b/>
                <w:sz w:val="20"/>
                <w:szCs w:val="20"/>
              </w:rPr>
              <w:t>Chair</w:t>
            </w:r>
            <w:proofErr w:type="spellEnd"/>
          </w:p>
        </w:tc>
      </w:tr>
      <w:tr w:rsidR="00074224" w:rsidRPr="00A94507" w14:paraId="059AE2B9" w14:textId="77777777" w:rsidTr="003B6029">
        <w:tc>
          <w:tcPr>
            <w:tcW w:w="562" w:type="dxa"/>
            <w:tcBorders>
              <w:top w:val="nil"/>
              <w:bottom w:val="single" w:sz="4" w:space="0" w:color="auto"/>
            </w:tcBorders>
          </w:tcPr>
          <w:p w14:paraId="15F5EE2E" w14:textId="2EC80344" w:rsidR="00074224" w:rsidRDefault="00B4197B" w:rsidP="00A94507">
            <w:r>
              <w:t>b</w:t>
            </w:r>
          </w:p>
        </w:tc>
        <w:tc>
          <w:tcPr>
            <w:tcW w:w="7655" w:type="dxa"/>
            <w:tcBorders>
              <w:top w:val="nil"/>
              <w:bottom w:val="single" w:sz="4" w:space="0" w:color="auto"/>
            </w:tcBorders>
          </w:tcPr>
          <w:p w14:paraId="16BF1861" w14:textId="00ABA7C8" w:rsidR="00922A09" w:rsidRDefault="00ED57F8" w:rsidP="00B348D0">
            <w:pPr>
              <w:spacing w:line="259" w:lineRule="auto"/>
              <w:rPr>
                <w:rFonts w:eastAsia="Calibri" w:cstheme="minorHAnsi"/>
                <w:b/>
              </w:rPr>
            </w:pPr>
            <w:r w:rsidRPr="00B42554">
              <w:rPr>
                <w:rFonts w:eastAsia="Calibri" w:cstheme="minorHAnsi"/>
                <w:b/>
              </w:rPr>
              <w:t>Concurrent Functions Grant Application</w:t>
            </w:r>
          </w:p>
          <w:p w14:paraId="54505ABA" w14:textId="77777777" w:rsidR="00B348D0" w:rsidRPr="00B42554" w:rsidRDefault="00B348D0" w:rsidP="00B348D0">
            <w:pPr>
              <w:spacing w:line="259" w:lineRule="auto"/>
              <w:rPr>
                <w:rFonts w:eastAsia="Calibri" w:cstheme="minorHAnsi"/>
                <w:b/>
              </w:rPr>
            </w:pPr>
          </w:p>
          <w:p w14:paraId="3A48528D" w14:textId="77777777" w:rsidR="00074224" w:rsidRDefault="00ED57F8" w:rsidP="00B348D0">
            <w:pPr>
              <w:spacing w:line="259" w:lineRule="auto"/>
              <w:rPr>
                <w:rFonts w:eastAsia="Calibri" w:cstheme="minorHAnsi"/>
              </w:rPr>
            </w:pPr>
            <w:r w:rsidRPr="00B42554">
              <w:rPr>
                <w:rFonts w:eastAsia="Calibri" w:cstheme="minorHAnsi"/>
              </w:rPr>
              <w:t xml:space="preserve">Members </w:t>
            </w:r>
            <w:r w:rsidR="00B4197B">
              <w:rPr>
                <w:rFonts w:eastAsia="Calibri" w:cstheme="minorHAnsi"/>
              </w:rPr>
              <w:t>acknowledged that a contribution of £647 had been confirmed by the Borough Council.  The Clerk reported that – although the Borough Council had committed to a similar funding arrangement during 2018/19 -  the rate of contribution would decline over the following years to 25% of its current level.  This would need to be factored in to</w:t>
            </w:r>
            <w:r w:rsidR="00760B0D">
              <w:rPr>
                <w:rFonts w:eastAsia="Calibri" w:cstheme="minorHAnsi"/>
              </w:rPr>
              <w:t xml:space="preserve"> </w:t>
            </w:r>
            <w:r w:rsidR="00B4197B">
              <w:rPr>
                <w:rFonts w:eastAsia="Calibri" w:cstheme="minorHAnsi"/>
              </w:rPr>
              <w:t xml:space="preserve">the Parish Council’s financial commitment to the </w:t>
            </w:r>
            <w:proofErr w:type="spellStart"/>
            <w:r w:rsidR="00B4197B">
              <w:rPr>
                <w:rFonts w:eastAsia="Calibri" w:cstheme="minorHAnsi"/>
              </w:rPr>
              <w:t>Lengthsman</w:t>
            </w:r>
            <w:proofErr w:type="spellEnd"/>
            <w:r w:rsidR="00B4197B">
              <w:rPr>
                <w:rFonts w:eastAsia="Calibri" w:cstheme="minorHAnsi"/>
              </w:rPr>
              <w:t xml:space="preserve"> scheme </w:t>
            </w:r>
            <w:r w:rsidR="00760B0D">
              <w:rPr>
                <w:rFonts w:eastAsia="Calibri" w:cstheme="minorHAnsi"/>
              </w:rPr>
              <w:t>in the longer term</w:t>
            </w:r>
            <w:r w:rsidR="00B4197B">
              <w:rPr>
                <w:rFonts w:eastAsia="Calibri" w:cstheme="minorHAnsi"/>
              </w:rPr>
              <w:t>.</w:t>
            </w:r>
          </w:p>
          <w:p w14:paraId="3C170786" w14:textId="31EBB33F" w:rsidR="00B348D0" w:rsidRPr="00B42554" w:rsidRDefault="00B348D0" w:rsidP="00B348D0">
            <w:pPr>
              <w:spacing w:line="259" w:lineRule="auto"/>
              <w:rPr>
                <w:rFonts w:cstheme="minorHAnsi"/>
                <w:b/>
              </w:rPr>
            </w:pPr>
          </w:p>
        </w:tc>
        <w:tc>
          <w:tcPr>
            <w:tcW w:w="799" w:type="dxa"/>
            <w:tcBorders>
              <w:top w:val="nil"/>
              <w:bottom w:val="single" w:sz="4" w:space="0" w:color="auto"/>
            </w:tcBorders>
          </w:tcPr>
          <w:p w14:paraId="5A8861B1" w14:textId="77777777" w:rsidR="00074224" w:rsidRDefault="00074224" w:rsidP="00A94507">
            <w:pPr>
              <w:rPr>
                <w:b/>
              </w:rPr>
            </w:pPr>
          </w:p>
          <w:p w14:paraId="3D189E1D" w14:textId="77777777" w:rsidR="00922A09" w:rsidRDefault="00922A09" w:rsidP="00A94507">
            <w:pPr>
              <w:rPr>
                <w:b/>
              </w:rPr>
            </w:pPr>
          </w:p>
          <w:p w14:paraId="74769E11" w14:textId="77777777" w:rsidR="00922A09" w:rsidRDefault="00922A09" w:rsidP="00235EBB">
            <w:pPr>
              <w:rPr>
                <w:b/>
              </w:rPr>
            </w:pPr>
          </w:p>
        </w:tc>
      </w:tr>
      <w:tr w:rsidR="004417A9" w:rsidRPr="00A94507" w14:paraId="20E32247" w14:textId="77777777" w:rsidTr="0007070D">
        <w:tc>
          <w:tcPr>
            <w:tcW w:w="562" w:type="dxa"/>
            <w:tcBorders>
              <w:bottom w:val="single" w:sz="4" w:space="0" w:color="auto"/>
            </w:tcBorders>
          </w:tcPr>
          <w:p w14:paraId="21F88017" w14:textId="3E702734" w:rsidR="004417A9" w:rsidRPr="00A94507" w:rsidRDefault="004969ED" w:rsidP="00A94507">
            <w:r>
              <w:t>7</w:t>
            </w:r>
            <w:r w:rsidR="00921E6E">
              <w:t>.</w:t>
            </w:r>
          </w:p>
        </w:tc>
        <w:tc>
          <w:tcPr>
            <w:tcW w:w="7655" w:type="dxa"/>
            <w:tcBorders>
              <w:bottom w:val="single" w:sz="4" w:space="0" w:color="auto"/>
            </w:tcBorders>
          </w:tcPr>
          <w:p w14:paraId="5556C4A0" w14:textId="77777777" w:rsidR="004417A9" w:rsidRPr="00B42554" w:rsidRDefault="004417A9" w:rsidP="004417A9">
            <w:pPr>
              <w:spacing w:after="200" w:line="276" w:lineRule="auto"/>
              <w:rPr>
                <w:rFonts w:cstheme="minorHAnsi"/>
                <w:b/>
              </w:rPr>
            </w:pPr>
            <w:r w:rsidRPr="00B42554">
              <w:rPr>
                <w:rFonts w:cstheme="minorHAnsi"/>
                <w:b/>
              </w:rPr>
              <w:t>Planning applications considered</w:t>
            </w:r>
          </w:p>
          <w:p w14:paraId="2E33D374" w14:textId="0DB94FC9" w:rsidR="004969ED" w:rsidRDefault="00705A25" w:rsidP="004C63C4">
            <w:pPr>
              <w:rPr>
                <w:rFonts w:cstheme="minorHAnsi"/>
              </w:rPr>
            </w:pPr>
            <w:r w:rsidRPr="00B42554">
              <w:rPr>
                <w:rFonts w:cstheme="minorHAnsi"/>
              </w:rPr>
              <w:t xml:space="preserve">Members </w:t>
            </w:r>
            <w:r w:rsidR="004969ED">
              <w:rPr>
                <w:rFonts w:cstheme="minorHAnsi"/>
              </w:rPr>
              <w:t>considered two recent applications for planning consent (</w:t>
            </w:r>
            <w:r w:rsidR="004969ED" w:rsidRPr="004969ED">
              <w:rPr>
                <w:rFonts w:cstheme="minorHAnsi"/>
              </w:rPr>
              <w:t>3/2018/0091</w:t>
            </w:r>
            <w:r w:rsidR="004969ED">
              <w:rPr>
                <w:rFonts w:cstheme="minorHAnsi"/>
              </w:rPr>
              <w:t xml:space="preserve"> and 3/2018/0066); it was noted that no comments had been received and therefore no submissions had been made to the Borough Council.</w:t>
            </w:r>
          </w:p>
          <w:p w14:paraId="19368366" w14:textId="2722D2F1" w:rsidR="00B348D0" w:rsidRDefault="00B348D0" w:rsidP="004C63C4">
            <w:pPr>
              <w:rPr>
                <w:rFonts w:cstheme="minorHAnsi"/>
              </w:rPr>
            </w:pPr>
          </w:p>
          <w:p w14:paraId="7E033EB0" w14:textId="600F0E69" w:rsidR="00B348D0" w:rsidRDefault="00B348D0" w:rsidP="004C63C4">
            <w:pPr>
              <w:rPr>
                <w:rFonts w:cstheme="minorHAnsi"/>
              </w:rPr>
            </w:pPr>
            <w:r>
              <w:rPr>
                <w:rFonts w:cstheme="minorHAnsi"/>
              </w:rPr>
              <w:t xml:space="preserve">Cllr Fox stated that he had been made aware of ongoing development work at the top of Eaves Hall lane (opposite 3 Rivers).  This seemed to be activity of a significant nature although its intended purpose was not clear.  </w:t>
            </w:r>
          </w:p>
          <w:p w14:paraId="17B8BC87" w14:textId="3CF6055E" w:rsidR="00B348D0" w:rsidRDefault="00B348D0" w:rsidP="004C63C4">
            <w:pPr>
              <w:rPr>
                <w:rFonts w:cstheme="minorHAnsi"/>
              </w:rPr>
            </w:pPr>
          </w:p>
          <w:p w14:paraId="4538AA0F" w14:textId="73BFFFA3" w:rsidR="00B348D0" w:rsidRPr="00613F64" w:rsidRDefault="00B348D0" w:rsidP="004C63C4">
            <w:pPr>
              <w:rPr>
                <w:rFonts w:cstheme="minorHAnsi"/>
                <w:b/>
              </w:rPr>
            </w:pPr>
            <w:r w:rsidRPr="00613F64">
              <w:rPr>
                <w:rFonts w:cstheme="minorHAnsi"/>
                <w:b/>
              </w:rPr>
              <w:t>Resolved</w:t>
            </w:r>
          </w:p>
          <w:p w14:paraId="27BEFAD7" w14:textId="03848071" w:rsidR="00B348D0" w:rsidRDefault="00B348D0" w:rsidP="004C63C4">
            <w:pPr>
              <w:rPr>
                <w:rFonts w:cstheme="minorHAnsi"/>
                <w:b/>
              </w:rPr>
            </w:pPr>
            <w:r w:rsidRPr="00613F64">
              <w:rPr>
                <w:rFonts w:cstheme="minorHAnsi"/>
                <w:b/>
              </w:rPr>
              <w:t>Clerk</w:t>
            </w:r>
            <w:r w:rsidR="00613F64" w:rsidRPr="00613F64">
              <w:rPr>
                <w:rFonts w:cstheme="minorHAnsi"/>
                <w:b/>
              </w:rPr>
              <w:t xml:space="preserve"> to approach Borough Council in relation to this matter</w:t>
            </w:r>
          </w:p>
          <w:p w14:paraId="0D4026A7" w14:textId="2A9D9C09" w:rsidR="002A5856" w:rsidRDefault="002A5856" w:rsidP="004C63C4">
            <w:pPr>
              <w:rPr>
                <w:rFonts w:cstheme="minorHAnsi"/>
                <w:b/>
              </w:rPr>
            </w:pPr>
          </w:p>
          <w:p w14:paraId="7CC218E5" w14:textId="46FC1E21" w:rsidR="00CF7558" w:rsidRPr="00B42554" w:rsidRDefault="002A5856" w:rsidP="00914BD5">
            <w:pPr>
              <w:rPr>
                <w:rFonts w:cstheme="minorHAnsi"/>
              </w:rPr>
            </w:pPr>
            <w:r>
              <w:rPr>
                <w:rFonts w:cstheme="minorHAnsi"/>
              </w:rPr>
              <w:t xml:space="preserve">It was commented that a </w:t>
            </w:r>
            <w:r w:rsidR="004845E7">
              <w:rPr>
                <w:rFonts w:cstheme="minorHAnsi"/>
              </w:rPr>
              <w:t xml:space="preserve">premises </w:t>
            </w:r>
            <w:r>
              <w:rPr>
                <w:rFonts w:cstheme="minorHAnsi"/>
              </w:rPr>
              <w:t xml:space="preserve">licence to supply alcohol at wine tasting events had been </w:t>
            </w:r>
            <w:r w:rsidR="004845E7">
              <w:rPr>
                <w:rFonts w:cstheme="minorHAnsi"/>
              </w:rPr>
              <w:t>made</w:t>
            </w:r>
            <w:r>
              <w:rPr>
                <w:rFonts w:cstheme="minorHAnsi"/>
              </w:rPr>
              <w:t xml:space="preserve"> in relation to Scar Head</w:t>
            </w:r>
            <w:r w:rsidR="004845E7">
              <w:rPr>
                <w:rFonts w:cstheme="minorHAnsi"/>
              </w:rPr>
              <w:t xml:space="preserve">, Waddington Rd.  It was unclear whether this would result in a considerable increase in traffic at the location, and members agreed to monitor the situation moving forward.   </w:t>
            </w:r>
          </w:p>
        </w:tc>
        <w:tc>
          <w:tcPr>
            <w:tcW w:w="799" w:type="dxa"/>
            <w:tcBorders>
              <w:bottom w:val="single" w:sz="4" w:space="0" w:color="auto"/>
            </w:tcBorders>
          </w:tcPr>
          <w:p w14:paraId="3D42032D" w14:textId="77777777" w:rsidR="004417A9" w:rsidRDefault="004417A9" w:rsidP="00A94507">
            <w:pPr>
              <w:rPr>
                <w:b/>
              </w:rPr>
            </w:pPr>
          </w:p>
          <w:p w14:paraId="2880A419" w14:textId="77777777" w:rsidR="00CF7558" w:rsidRDefault="00CF7558" w:rsidP="00A94507">
            <w:pPr>
              <w:rPr>
                <w:b/>
              </w:rPr>
            </w:pPr>
          </w:p>
          <w:p w14:paraId="6A24293F" w14:textId="77777777" w:rsidR="00CF7558" w:rsidRDefault="00CF7558" w:rsidP="00A94507">
            <w:pPr>
              <w:rPr>
                <w:b/>
              </w:rPr>
            </w:pPr>
          </w:p>
          <w:p w14:paraId="084F51BF" w14:textId="77777777" w:rsidR="00CF7558" w:rsidRDefault="00CF7558" w:rsidP="00A94507">
            <w:pPr>
              <w:rPr>
                <w:b/>
              </w:rPr>
            </w:pPr>
          </w:p>
          <w:p w14:paraId="65FFC987" w14:textId="77777777" w:rsidR="00CF7558" w:rsidRPr="00A94507" w:rsidRDefault="00CF7558" w:rsidP="00557F6F">
            <w:pPr>
              <w:rPr>
                <w:b/>
              </w:rPr>
            </w:pPr>
          </w:p>
        </w:tc>
      </w:tr>
      <w:tr w:rsidR="0033403D" w:rsidRPr="00A94507" w14:paraId="60F89B9C" w14:textId="77777777" w:rsidTr="0007070D">
        <w:tc>
          <w:tcPr>
            <w:tcW w:w="562" w:type="dxa"/>
            <w:tcBorders>
              <w:top w:val="single" w:sz="4" w:space="0" w:color="auto"/>
              <w:bottom w:val="single" w:sz="4" w:space="0" w:color="auto"/>
            </w:tcBorders>
          </w:tcPr>
          <w:p w14:paraId="44A6B64A" w14:textId="0585ADAD" w:rsidR="0033403D" w:rsidRDefault="0007070D" w:rsidP="001F6190">
            <w:r>
              <w:lastRenderedPageBreak/>
              <w:t>8</w:t>
            </w:r>
            <w:r w:rsidR="00921E6E">
              <w:t>.</w:t>
            </w:r>
          </w:p>
          <w:p w14:paraId="4AAC0D13" w14:textId="77777777" w:rsidR="001F6190" w:rsidRDefault="001F6190" w:rsidP="001F6190"/>
          <w:p w14:paraId="457E63B9" w14:textId="77777777" w:rsidR="001F6190" w:rsidRPr="00AA3866" w:rsidRDefault="001F6190" w:rsidP="001F6190"/>
        </w:tc>
        <w:tc>
          <w:tcPr>
            <w:tcW w:w="7655" w:type="dxa"/>
            <w:tcBorders>
              <w:top w:val="single" w:sz="4" w:space="0" w:color="auto"/>
              <w:bottom w:val="single" w:sz="4" w:space="0" w:color="auto"/>
            </w:tcBorders>
          </w:tcPr>
          <w:p w14:paraId="1CC49789" w14:textId="77777777" w:rsidR="0033403D" w:rsidRPr="00B42554" w:rsidRDefault="0033403D" w:rsidP="001F6190">
            <w:pPr>
              <w:spacing w:line="259" w:lineRule="auto"/>
              <w:rPr>
                <w:rFonts w:eastAsia="Calibri" w:cstheme="minorHAnsi"/>
                <w:b/>
              </w:rPr>
            </w:pPr>
            <w:r w:rsidRPr="00B42554">
              <w:rPr>
                <w:rFonts w:eastAsia="Calibri" w:cstheme="minorHAnsi"/>
                <w:b/>
              </w:rPr>
              <w:t>Governance arrangements</w:t>
            </w:r>
          </w:p>
          <w:p w14:paraId="3CF628C1" w14:textId="77777777" w:rsidR="00724A66" w:rsidRPr="00B42554" w:rsidRDefault="00724A66" w:rsidP="001F6190">
            <w:pPr>
              <w:spacing w:line="259" w:lineRule="auto"/>
              <w:rPr>
                <w:rFonts w:eastAsia="Calibri" w:cstheme="minorHAnsi"/>
                <w:b/>
              </w:rPr>
            </w:pPr>
          </w:p>
          <w:p w14:paraId="4A86409D" w14:textId="77777777" w:rsidR="00724A66" w:rsidRPr="00B42554" w:rsidRDefault="00724A66" w:rsidP="001F6190">
            <w:pPr>
              <w:spacing w:line="259" w:lineRule="auto"/>
              <w:rPr>
                <w:rFonts w:eastAsia="Calibri" w:cstheme="minorHAnsi"/>
                <w:b/>
              </w:rPr>
            </w:pPr>
            <w:r w:rsidRPr="00B42554">
              <w:rPr>
                <w:rFonts w:eastAsia="Calibri" w:cstheme="minorHAnsi"/>
                <w:b/>
              </w:rPr>
              <w:t>VAT / HMRC</w:t>
            </w:r>
          </w:p>
          <w:p w14:paraId="1B69B256" w14:textId="77777777" w:rsidR="00921E6E" w:rsidRPr="00B42554" w:rsidRDefault="00921E6E" w:rsidP="001F6190">
            <w:pPr>
              <w:spacing w:line="259" w:lineRule="auto"/>
              <w:rPr>
                <w:rFonts w:eastAsia="Calibri" w:cstheme="minorHAnsi"/>
              </w:rPr>
            </w:pPr>
          </w:p>
          <w:p w14:paraId="5471A586" w14:textId="06A5A1AA" w:rsidR="00636B16" w:rsidRPr="00B42554" w:rsidRDefault="0007070D" w:rsidP="0027419E">
            <w:pPr>
              <w:spacing w:line="259" w:lineRule="auto"/>
              <w:rPr>
                <w:rFonts w:eastAsia="Calibri" w:cstheme="minorHAnsi"/>
              </w:rPr>
            </w:pPr>
            <w:r w:rsidRPr="0007070D">
              <w:rPr>
                <w:rFonts w:eastAsia="Calibri" w:cstheme="minorHAnsi"/>
              </w:rPr>
              <w:t>Members note</w:t>
            </w:r>
            <w:r>
              <w:rPr>
                <w:rFonts w:eastAsia="Calibri" w:cstheme="minorHAnsi"/>
              </w:rPr>
              <w:t>d</w:t>
            </w:r>
            <w:r w:rsidRPr="0007070D">
              <w:rPr>
                <w:rFonts w:eastAsia="Calibri" w:cstheme="minorHAnsi"/>
              </w:rPr>
              <w:t xml:space="preserve"> that a claim for £399.38 refund of VAT payments was submitted to HMRC on 12.2.18.</w:t>
            </w:r>
          </w:p>
        </w:tc>
        <w:tc>
          <w:tcPr>
            <w:tcW w:w="799" w:type="dxa"/>
            <w:tcBorders>
              <w:top w:val="single" w:sz="4" w:space="0" w:color="auto"/>
              <w:bottom w:val="nil"/>
            </w:tcBorders>
          </w:tcPr>
          <w:p w14:paraId="26E7E85D" w14:textId="77777777" w:rsidR="0033403D" w:rsidRDefault="0033403D" w:rsidP="001F6190"/>
          <w:p w14:paraId="29C9F3BB" w14:textId="77777777" w:rsidR="006A5EBD" w:rsidRDefault="006A5EBD" w:rsidP="001F6190"/>
          <w:p w14:paraId="43980C66" w14:textId="77777777" w:rsidR="006A5EBD" w:rsidRDefault="006A5EBD" w:rsidP="001F6190"/>
          <w:p w14:paraId="22909FBE" w14:textId="77777777" w:rsidR="006A5EBD" w:rsidRDefault="006A5EBD" w:rsidP="001F6190"/>
          <w:p w14:paraId="66834017" w14:textId="77777777" w:rsidR="0007070D" w:rsidRDefault="0007070D" w:rsidP="001F6190"/>
          <w:p w14:paraId="22642FED" w14:textId="77777777" w:rsidR="0007070D" w:rsidRDefault="0007070D" w:rsidP="001F6190"/>
          <w:p w14:paraId="26172524" w14:textId="062707D5" w:rsidR="0007070D" w:rsidRPr="00AA3866" w:rsidRDefault="0007070D" w:rsidP="001F6190"/>
        </w:tc>
      </w:tr>
      <w:tr w:rsidR="00A94507" w:rsidRPr="00A94507" w14:paraId="12E2D47A" w14:textId="77777777" w:rsidTr="0007070D">
        <w:tc>
          <w:tcPr>
            <w:tcW w:w="562" w:type="dxa"/>
            <w:tcBorders>
              <w:top w:val="single" w:sz="4" w:space="0" w:color="auto"/>
              <w:bottom w:val="nil"/>
            </w:tcBorders>
          </w:tcPr>
          <w:p w14:paraId="3C769F17" w14:textId="716980EA" w:rsidR="00A94507" w:rsidRDefault="0007070D" w:rsidP="00A94507">
            <w:pPr>
              <w:spacing w:after="200" w:line="276" w:lineRule="auto"/>
            </w:pPr>
            <w:r>
              <w:t>9</w:t>
            </w:r>
            <w:r w:rsidR="00A94507" w:rsidRPr="00A94507">
              <w:t>.</w:t>
            </w:r>
          </w:p>
          <w:p w14:paraId="2DC21304" w14:textId="77777777" w:rsidR="004D244F" w:rsidRPr="00A94507" w:rsidRDefault="004D244F" w:rsidP="00A94507">
            <w:pPr>
              <w:spacing w:after="200" w:line="276" w:lineRule="auto"/>
            </w:pPr>
            <w:r>
              <w:t>a</w:t>
            </w:r>
          </w:p>
        </w:tc>
        <w:tc>
          <w:tcPr>
            <w:tcW w:w="7655" w:type="dxa"/>
            <w:tcBorders>
              <w:top w:val="single" w:sz="4" w:space="0" w:color="auto"/>
              <w:bottom w:val="nil"/>
            </w:tcBorders>
            <w:shd w:val="clear" w:color="auto" w:fill="auto"/>
          </w:tcPr>
          <w:p w14:paraId="09605C3E" w14:textId="77777777" w:rsidR="00CA3D13" w:rsidRPr="00B42554" w:rsidRDefault="00256D78" w:rsidP="00D52CE4">
            <w:pPr>
              <w:rPr>
                <w:rFonts w:cstheme="minorHAnsi"/>
                <w:b/>
              </w:rPr>
            </w:pPr>
            <w:r w:rsidRPr="00B42554">
              <w:rPr>
                <w:rFonts w:cstheme="minorHAnsi"/>
                <w:b/>
              </w:rPr>
              <w:t>War Memorial / centenary celebrations</w:t>
            </w:r>
          </w:p>
          <w:p w14:paraId="50BF7D8E" w14:textId="77777777" w:rsidR="00256D78" w:rsidRPr="00B42554" w:rsidRDefault="00256D78" w:rsidP="00D52CE4">
            <w:pPr>
              <w:rPr>
                <w:rFonts w:cstheme="minorHAnsi"/>
              </w:rPr>
            </w:pPr>
          </w:p>
          <w:p w14:paraId="4DB65D1C" w14:textId="7B401E8B" w:rsidR="00081B6F" w:rsidRPr="00081B6F" w:rsidRDefault="00081B6F" w:rsidP="00081B6F">
            <w:pPr>
              <w:rPr>
                <w:rFonts w:cstheme="minorHAnsi"/>
                <w:u w:val="single"/>
              </w:rPr>
            </w:pPr>
            <w:r w:rsidRPr="00081B6F">
              <w:rPr>
                <w:rFonts w:cstheme="minorHAnsi"/>
                <w:u w:val="single"/>
              </w:rPr>
              <w:t xml:space="preserve">Sam </w:t>
            </w:r>
            <w:proofErr w:type="spellStart"/>
            <w:r w:rsidRPr="00081B6F">
              <w:rPr>
                <w:rFonts w:cstheme="minorHAnsi"/>
                <w:u w:val="single"/>
              </w:rPr>
              <w:t>Conmee</w:t>
            </w:r>
            <w:proofErr w:type="spellEnd"/>
          </w:p>
          <w:p w14:paraId="18A7AC56" w14:textId="77777777" w:rsidR="00081B6F" w:rsidRPr="00081B6F" w:rsidRDefault="00081B6F" w:rsidP="00081B6F">
            <w:pPr>
              <w:rPr>
                <w:rFonts w:cstheme="minorHAnsi"/>
              </w:rPr>
            </w:pPr>
          </w:p>
          <w:p w14:paraId="7D2414DC" w14:textId="42610C48" w:rsidR="00081B6F" w:rsidRDefault="00081B6F" w:rsidP="00081B6F">
            <w:pPr>
              <w:rPr>
                <w:rFonts w:cstheme="minorHAnsi"/>
              </w:rPr>
            </w:pPr>
            <w:r>
              <w:rPr>
                <w:rFonts w:cstheme="minorHAnsi"/>
              </w:rPr>
              <w:t xml:space="preserve">Members noted that </w:t>
            </w:r>
            <w:r w:rsidRPr="00081B6F">
              <w:rPr>
                <w:rFonts w:cstheme="minorHAnsi"/>
              </w:rPr>
              <w:t xml:space="preserve">Sam </w:t>
            </w:r>
            <w:r>
              <w:rPr>
                <w:rFonts w:cstheme="minorHAnsi"/>
              </w:rPr>
              <w:t xml:space="preserve">had indication his intention to commence groundworks in </w:t>
            </w:r>
            <w:r w:rsidRPr="00081B6F">
              <w:rPr>
                <w:rFonts w:cstheme="minorHAnsi"/>
              </w:rPr>
              <w:t>late April / early May 2018</w:t>
            </w:r>
            <w:r>
              <w:rPr>
                <w:rFonts w:cstheme="minorHAnsi"/>
              </w:rPr>
              <w:t>.  This was felt to be acceptable but members were reluctant for the timescale to slip any further.</w:t>
            </w:r>
          </w:p>
          <w:p w14:paraId="22CC4A90" w14:textId="1A72D91A" w:rsidR="00EB34A3" w:rsidRPr="00B42554" w:rsidRDefault="00EB34A3" w:rsidP="00891D4C">
            <w:pPr>
              <w:rPr>
                <w:rFonts w:cstheme="minorHAnsi"/>
              </w:rPr>
            </w:pPr>
          </w:p>
        </w:tc>
        <w:tc>
          <w:tcPr>
            <w:tcW w:w="799" w:type="dxa"/>
            <w:tcBorders>
              <w:bottom w:val="nil"/>
            </w:tcBorders>
          </w:tcPr>
          <w:p w14:paraId="12552C57" w14:textId="77777777" w:rsidR="00A94507" w:rsidRPr="00A94507" w:rsidRDefault="00A94507" w:rsidP="000F0840">
            <w:pPr>
              <w:spacing w:line="276" w:lineRule="auto"/>
            </w:pPr>
          </w:p>
          <w:p w14:paraId="6892B7A8" w14:textId="77777777" w:rsidR="00CA3D13" w:rsidRDefault="00CA3D13" w:rsidP="004D244F">
            <w:pPr>
              <w:rPr>
                <w:b/>
              </w:rPr>
            </w:pPr>
          </w:p>
          <w:p w14:paraId="5F9C8EC2" w14:textId="77777777" w:rsidR="00CA3D13" w:rsidRDefault="00CA3D13" w:rsidP="004D244F">
            <w:pPr>
              <w:rPr>
                <w:b/>
              </w:rPr>
            </w:pPr>
          </w:p>
          <w:p w14:paraId="141D8371" w14:textId="77777777" w:rsidR="00CA3D13" w:rsidRDefault="00CA3D13" w:rsidP="004D244F">
            <w:pPr>
              <w:rPr>
                <w:b/>
              </w:rPr>
            </w:pPr>
          </w:p>
          <w:p w14:paraId="4B484D28" w14:textId="77777777" w:rsidR="00256D78" w:rsidRDefault="00256D78" w:rsidP="004D244F">
            <w:pPr>
              <w:rPr>
                <w:b/>
              </w:rPr>
            </w:pPr>
          </w:p>
          <w:p w14:paraId="2FC4DFD5" w14:textId="77777777" w:rsidR="00256D78" w:rsidRDefault="00256D78" w:rsidP="004D244F">
            <w:pPr>
              <w:rPr>
                <w:b/>
              </w:rPr>
            </w:pPr>
          </w:p>
          <w:p w14:paraId="0A6D0198" w14:textId="77777777" w:rsidR="00256D78" w:rsidRPr="00A94507" w:rsidRDefault="00256D78" w:rsidP="004D244F">
            <w:pPr>
              <w:rPr>
                <w:b/>
              </w:rPr>
            </w:pPr>
          </w:p>
        </w:tc>
      </w:tr>
      <w:tr w:rsidR="004D244F" w:rsidRPr="00A94507" w14:paraId="27FA0211" w14:textId="77777777" w:rsidTr="000E2E2B">
        <w:tc>
          <w:tcPr>
            <w:tcW w:w="562" w:type="dxa"/>
            <w:tcBorders>
              <w:top w:val="nil"/>
              <w:bottom w:val="nil"/>
            </w:tcBorders>
          </w:tcPr>
          <w:p w14:paraId="22FDFEE6" w14:textId="77777777" w:rsidR="004D244F" w:rsidRDefault="004D244F" w:rsidP="00A94507">
            <w:r>
              <w:t>b</w:t>
            </w:r>
          </w:p>
        </w:tc>
        <w:tc>
          <w:tcPr>
            <w:tcW w:w="7655" w:type="dxa"/>
            <w:tcBorders>
              <w:top w:val="nil"/>
              <w:bottom w:val="nil"/>
            </w:tcBorders>
            <w:shd w:val="clear" w:color="auto" w:fill="auto"/>
          </w:tcPr>
          <w:p w14:paraId="38B45228" w14:textId="77777777" w:rsidR="0052288F" w:rsidRDefault="000E2E2B" w:rsidP="000E2E2B">
            <w:pPr>
              <w:rPr>
                <w:rFonts w:cstheme="minorHAnsi"/>
                <w:u w:val="single"/>
              </w:rPr>
            </w:pPr>
            <w:r w:rsidRPr="000E2E2B">
              <w:rPr>
                <w:rFonts w:cstheme="minorHAnsi"/>
                <w:u w:val="single"/>
              </w:rPr>
              <w:t xml:space="preserve">Meeting 12.2.18 </w:t>
            </w:r>
          </w:p>
          <w:p w14:paraId="444B5262" w14:textId="77777777" w:rsidR="000E2E2B" w:rsidRDefault="000E2E2B" w:rsidP="000E2E2B">
            <w:pPr>
              <w:rPr>
                <w:rFonts w:cstheme="minorHAnsi"/>
                <w:u w:val="single"/>
              </w:rPr>
            </w:pPr>
          </w:p>
          <w:p w14:paraId="5E781762" w14:textId="422FCF34" w:rsidR="000E2E2B" w:rsidRDefault="000E2E2B" w:rsidP="000E2E2B">
            <w:pPr>
              <w:rPr>
                <w:rFonts w:cstheme="minorHAnsi"/>
              </w:rPr>
            </w:pPr>
            <w:r>
              <w:rPr>
                <w:rFonts w:cstheme="minorHAnsi"/>
              </w:rPr>
              <w:t xml:space="preserve">Members noted the minute of the meeting held on 12 February to firm up arrangements for the dedication of the war memorial, including the booking of the Village Hall for refreshments etc on Sunday 16 September 2018.  Members extended </w:t>
            </w:r>
            <w:proofErr w:type="gramStart"/>
            <w:r>
              <w:rPr>
                <w:rFonts w:cstheme="minorHAnsi"/>
              </w:rPr>
              <w:t>their</w:t>
            </w:r>
            <w:proofErr w:type="gramEnd"/>
            <w:r>
              <w:rPr>
                <w:rFonts w:cstheme="minorHAnsi"/>
              </w:rPr>
              <w:t xml:space="preserve"> thanks to Andrew Marsden for his support in this regard.</w:t>
            </w:r>
          </w:p>
          <w:p w14:paraId="2F473A66" w14:textId="77777777" w:rsidR="000E2E2B" w:rsidRDefault="000E2E2B" w:rsidP="000E2E2B">
            <w:pPr>
              <w:rPr>
                <w:rFonts w:cstheme="minorHAnsi"/>
              </w:rPr>
            </w:pPr>
          </w:p>
          <w:p w14:paraId="39D0F433" w14:textId="689FCB40" w:rsidR="000E2E2B" w:rsidRDefault="000E2E2B" w:rsidP="000E2E2B">
            <w:pPr>
              <w:rPr>
                <w:rFonts w:cstheme="minorHAnsi"/>
              </w:rPr>
            </w:pPr>
            <w:r>
              <w:rPr>
                <w:rFonts w:cstheme="minorHAnsi"/>
              </w:rPr>
              <w:t>It was also agreed that an official approach could now be made to the Bishop of Blackburn to ascertain his potential availability on that date.</w:t>
            </w:r>
          </w:p>
          <w:p w14:paraId="07531E19" w14:textId="77777777" w:rsidR="000E2E2B" w:rsidRDefault="000E2E2B" w:rsidP="000E2E2B">
            <w:pPr>
              <w:rPr>
                <w:rFonts w:cstheme="minorHAnsi"/>
              </w:rPr>
            </w:pPr>
          </w:p>
          <w:p w14:paraId="15A4C75C" w14:textId="4C7933A6" w:rsidR="000E2E2B" w:rsidRPr="000E2E2B" w:rsidRDefault="000E2E2B" w:rsidP="000E2E2B">
            <w:pPr>
              <w:rPr>
                <w:rFonts w:cstheme="minorHAnsi"/>
                <w:b/>
              </w:rPr>
            </w:pPr>
            <w:r w:rsidRPr="000E2E2B">
              <w:rPr>
                <w:rFonts w:cstheme="minorHAnsi"/>
                <w:b/>
              </w:rPr>
              <w:t>Resolved</w:t>
            </w:r>
          </w:p>
          <w:p w14:paraId="60BF414B" w14:textId="1E415EE2" w:rsidR="000E2E2B" w:rsidRPr="000E2E2B" w:rsidRDefault="000E2E2B" w:rsidP="000E2E2B">
            <w:pPr>
              <w:rPr>
                <w:rFonts w:cstheme="minorHAnsi"/>
                <w:b/>
              </w:rPr>
            </w:pPr>
            <w:r w:rsidRPr="000E2E2B">
              <w:rPr>
                <w:rFonts w:cstheme="minorHAnsi"/>
                <w:b/>
              </w:rPr>
              <w:t>Clerk to send letter of invitation</w:t>
            </w:r>
          </w:p>
          <w:p w14:paraId="13931FD2" w14:textId="30F3D7A6" w:rsidR="000E2E2B" w:rsidRPr="000E2E2B" w:rsidRDefault="000E2E2B" w:rsidP="000E2E2B">
            <w:pPr>
              <w:rPr>
                <w:rFonts w:cstheme="minorHAnsi"/>
              </w:rPr>
            </w:pPr>
          </w:p>
        </w:tc>
        <w:tc>
          <w:tcPr>
            <w:tcW w:w="799" w:type="dxa"/>
            <w:tcBorders>
              <w:top w:val="nil"/>
              <w:bottom w:val="nil"/>
            </w:tcBorders>
          </w:tcPr>
          <w:p w14:paraId="0E3871FD" w14:textId="77777777" w:rsidR="004D244F" w:rsidRDefault="004D244F" w:rsidP="000F0840"/>
          <w:p w14:paraId="55D80A98" w14:textId="77777777" w:rsidR="001C2128" w:rsidRDefault="001C2128" w:rsidP="000F0840"/>
          <w:p w14:paraId="36AD2E93" w14:textId="77777777" w:rsidR="000E2E2B" w:rsidRDefault="000E2E2B" w:rsidP="000F0840"/>
          <w:p w14:paraId="746E18E3" w14:textId="77777777" w:rsidR="000E2E2B" w:rsidRDefault="000E2E2B" w:rsidP="000F0840"/>
          <w:p w14:paraId="00E717E1" w14:textId="77777777" w:rsidR="000E2E2B" w:rsidRDefault="000E2E2B" w:rsidP="000F0840"/>
          <w:p w14:paraId="5AF0C12F" w14:textId="77777777" w:rsidR="000E2E2B" w:rsidRDefault="000E2E2B" w:rsidP="000F0840"/>
          <w:p w14:paraId="525C1843" w14:textId="77777777" w:rsidR="000E2E2B" w:rsidRDefault="000E2E2B" w:rsidP="000F0840"/>
          <w:p w14:paraId="2A04003C" w14:textId="77777777" w:rsidR="000E2E2B" w:rsidRDefault="000E2E2B" w:rsidP="000F0840"/>
          <w:p w14:paraId="0FCD399B" w14:textId="77777777" w:rsidR="000E2E2B" w:rsidRDefault="000E2E2B" w:rsidP="000F0840"/>
          <w:p w14:paraId="3340EC55" w14:textId="77777777" w:rsidR="000E2E2B" w:rsidRDefault="000E2E2B" w:rsidP="000F0840"/>
          <w:p w14:paraId="67270992" w14:textId="77777777" w:rsidR="000E2E2B" w:rsidRDefault="000E2E2B" w:rsidP="000F0840"/>
          <w:p w14:paraId="2679C151" w14:textId="2B7BCEEA" w:rsidR="000E2E2B" w:rsidRPr="000E2E2B" w:rsidRDefault="000E2E2B" w:rsidP="000F0840">
            <w:pPr>
              <w:rPr>
                <w:b/>
              </w:rPr>
            </w:pPr>
            <w:r w:rsidRPr="000E2E2B">
              <w:rPr>
                <w:b/>
              </w:rPr>
              <w:t>Clerk</w:t>
            </w:r>
          </w:p>
        </w:tc>
      </w:tr>
      <w:tr w:rsidR="00DC64A4" w:rsidRPr="00A94507" w14:paraId="22153C34" w14:textId="77777777" w:rsidTr="00914BD5">
        <w:tc>
          <w:tcPr>
            <w:tcW w:w="562" w:type="dxa"/>
            <w:tcBorders>
              <w:top w:val="nil"/>
              <w:bottom w:val="single" w:sz="4" w:space="0" w:color="auto"/>
            </w:tcBorders>
          </w:tcPr>
          <w:p w14:paraId="130DF64F" w14:textId="02CC3C11" w:rsidR="00DC64A4" w:rsidRDefault="000E2E2B" w:rsidP="00A94507">
            <w:r>
              <w:t>c</w:t>
            </w:r>
          </w:p>
        </w:tc>
        <w:tc>
          <w:tcPr>
            <w:tcW w:w="7655" w:type="dxa"/>
            <w:tcBorders>
              <w:top w:val="nil"/>
              <w:bottom w:val="single" w:sz="4" w:space="0" w:color="auto"/>
            </w:tcBorders>
          </w:tcPr>
          <w:p w14:paraId="0B0D923D" w14:textId="77777777" w:rsidR="000E2E2B" w:rsidRPr="00B42554" w:rsidRDefault="000E2E2B" w:rsidP="000E2E2B">
            <w:pPr>
              <w:rPr>
                <w:rFonts w:cstheme="minorHAnsi"/>
                <w:b/>
              </w:rPr>
            </w:pPr>
            <w:r w:rsidRPr="00B42554">
              <w:rPr>
                <w:rFonts w:cstheme="minorHAnsi"/>
                <w:b/>
              </w:rPr>
              <w:t>Approaches to local businesses for funding</w:t>
            </w:r>
          </w:p>
          <w:p w14:paraId="22AFECA7" w14:textId="77777777" w:rsidR="000E2E2B" w:rsidRPr="00B42554" w:rsidRDefault="000E2E2B" w:rsidP="000E2E2B">
            <w:pPr>
              <w:rPr>
                <w:rFonts w:cstheme="minorHAnsi"/>
                <w:b/>
              </w:rPr>
            </w:pPr>
          </w:p>
          <w:p w14:paraId="442216AD" w14:textId="77777777" w:rsidR="003315B8" w:rsidRDefault="00CF3F28" w:rsidP="000E2E2B">
            <w:pPr>
              <w:rPr>
                <w:rFonts w:cstheme="minorHAnsi"/>
              </w:rPr>
            </w:pPr>
            <w:r>
              <w:rPr>
                <w:rFonts w:cstheme="minorHAnsi"/>
              </w:rPr>
              <w:t>Cllr Chew confirmed that</w:t>
            </w:r>
            <w:r w:rsidR="003315B8">
              <w:rPr>
                <w:rFonts w:cstheme="minorHAnsi"/>
              </w:rPr>
              <w:t>:</w:t>
            </w:r>
          </w:p>
          <w:p w14:paraId="51851F24" w14:textId="4A7DE2DA" w:rsidR="003315B8" w:rsidRDefault="003315B8" w:rsidP="003315B8">
            <w:pPr>
              <w:pStyle w:val="ListParagraph"/>
              <w:numPr>
                <w:ilvl w:val="0"/>
                <w:numId w:val="10"/>
              </w:numPr>
              <w:rPr>
                <w:rFonts w:cstheme="minorHAnsi"/>
              </w:rPr>
            </w:pPr>
            <w:r>
              <w:rPr>
                <w:rFonts w:cstheme="minorHAnsi"/>
              </w:rPr>
              <w:t>Shackleton’s had regretfully confirmed their inability to support the war memorial project as they supported a range of other charitable causes; and</w:t>
            </w:r>
          </w:p>
          <w:p w14:paraId="095B146B" w14:textId="41E38C2B" w:rsidR="000E2E2B" w:rsidRPr="003315B8" w:rsidRDefault="00CF3F28" w:rsidP="003315B8">
            <w:pPr>
              <w:pStyle w:val="ListParagraph"/>
              <w:numPr>
                <w:ilvl w:val="0"/>
                <w:numId w:val="10"/>
              </w:numPr>
              <w:rPr>
                <w:rFonts w:cstheme="minorHAnsi"/>
              </w:rPr>
            </w:pPr>
            <w:r w:rsidRPr="003315B8">
              <w:rPr>
                <w:rFonts w:cstheme="minorHAnsi"/>
              </w:rPr>
              <w:t>a contribution was still anticipated from Dugdale Nutrition, although this remained as yet unconfirmed.</w:t>
            </w:r>
          </w:p>
          <w:p w14:paraId="623F4E74" w14:textId="7DAB4627" w:rsidR="00CF3F28" w:rsidRDefault="00CF3F28" w:rsidP="000E2E2B">
            <w:pPr>
              <w:rPr>
                <w:rFonts w:cstheme="minorHAnsi"/>
              </w:rPr>
            </w:pPr>
          </w:p>
          <w:p w14:paraId="2EAF3DFB" w14:textId="1D981BBC" w:rsidR="00CF3F28" w:rsidRDefault="00CF3F28" w:rsidP="000E2E2B">
            <w:pPr>
              <w:rPr>
                <w:rFonts w:cstheme="minorHAnsi"/>
              </w:rPr>
            </w:pPr>
            <w:r>
              <w:rPr>
                <w:rFonts w:cstheme="minorHAnsi"/>
              </w:rPr>
              <w:t>Cllr Wood was still intending to approach William Horner but had not yet had the opportunity to do so.  It was also felt that a letter to 3 Rivers Caravan Site could usefully be sent.</w:t>
            </w:r>
          </w:p>
          <w:p w14:paraId="0AEDC65A" w14:textId="6B398558" w:rsidR="00CF3F28" w:rsidRDefault="00CF3F28" w:rsidP="000E2E2B">
            <w:pPr>
              <w:rPr>
                <w:rFonts w:cstheme="minorHAnsi"/>
              </w:rPr>
            </w:pPr>
          </w:p>
          <w:p w14:paraId="18BD726A" w14:textId="6066DD85" w:rsidR="00CF3F28" w:rsidRPr="00CF3F28" w:rsidRDefault="00CF3F28" w:rsidP="000E2E2B">
            <w:pPr>
              <w:rPr>
                <w:rFonts w:cstheme="minorHAnsi"/>
                <w:b/>
              </w:rPr>
            </w:pPr>
            <w:r w:rsidRPr="00CF3F28">
              <w:rPr>
                <w:rFonts w:cstheme="minorHAnsi"/>
                <w:b/>
              </w:rPr>
              <w:t>Resolved</w:t>
            </w:r>
          </w:p>
          <w:p w14:paraId="654D0EE8" w14:textId="6CBC1721" w:rsidR="00CF3F28" w:rsidRPr="00CF3F28" w:rsidRDefault="00CF3F28" w:rsidP="000E2E2B">
            <w:pPr>
              <w:rPr>
                <w:rFonts w:cstheme="minorHAnsi"/>
                <w:b/>
              </w:rPr>
            </w:pPr>
            <w:r w:rsidRPr="00CF3F28">
              <w:rPr>
                <w:rFonts w:cstheme="minorHAnsi"/>
                <w:b/>
              </w:rPr>
              <w:t>Clerk to approach 3 Rivers</w:t>
            </w:r>
          </w:p>
          <w:p w14:paraId="7464DA3B" w14:textId="77777777" w:rsidR="000E2E2B" w:rsidRDefault="000E2E2B" w:rsidP="000E2E2B">
            <w:pPr>
              <w:rPr>
                <w:rFonts w:cstheme="minorHAnsi"/>
              </w:rPr>
            </w:pPr>
          </w:p>
          <w:p w14:paraId="0F4138F9" w14:textId="15CA81FE" w:rsidR="000E2E2B" w:rsidRDefault="00CF3F28" w:rsidP="000E2E2B">
            <w:pPr>
              <w:rPr>
                <w:rFonts w:cstheme="minorHAnsi"/>
              </w:rPr>
            </w:pPr>
            <w:r>
              <w:rPr>
                <w:rFonts w:cstheme="minorHAnsi"/>
              </w:rPr>
              <w:t>Cllr Fox stated that Travis Perkins was still considering whether to contribute.</w:t>
            </w:r>
          </w:p>
          <w:p w14:paraId="4781669A" w14:textId="6DCA0CD6" w:rsidR="00CF3F28" w:rsidRDefault="00CF3F28" w:rsidP="000E2E2B">
            <w:pPr>
              <w:rPr>
                <w:rFonts w:cstheme="minorHAnsi"/>
              </w:rPr>
            </w:pPr>
          </w:p>
          <w:p w14:paraId="12262132" w14:textId="1B176FCC" w:rsidR="000E2E2B" w:rsidRDefault="00CF3F28" w:rsidP="000E2E2B">
            <w:pPr>
              <w:rPr>
                <w:rFonts w:cstheme="minorHAnsi"/>
              </w:rPr>
            </w:pPr>
            <w:r>
              <w:rPr>
                <w:rFonts w:cstheme="minorHAnsi"/>
              </w:rPr>
              <w:t>It was noted that a local resident had approached both Cllr Best and the Clerk with a view to a possible financial contribution in due course.</w:t>
            </w:r>
          </w:p>
          <w:p w14:paraId="1D905219" w14:textId="77777777" w:rsidR="00DC64A4" w:rsidRDefault="00DC64A4" w:rsidP="00CF3F28">
            <w:pPr>
              <w:rPr>
                <w:rFonts w:cstheme="minorHAnsi"/>
                <w:b/>
                <w:noProof/>
              </w:rPr>
            </w:pPr>
          </w:p>
          <w:p w14:paraId="1E3BAA80" w14:textId="77777777" w:rsidR="00914BD5" w:rsidRDefault="00914BD5" w:rsidP="00CF3F28">
            <w:pPr>
              <w:rPr>
                <w:rFonts w:cstheme="minorHAnsi"/>
                <w:b/>
                <w:noProof/>
              </w:rPr>
            </w:pPr>
          </w:p>
          <w:p w14:paraId="6CDFF1A2" w14:textId="77777777" w:rsidR="00914BD5" w:rsidRDefault="00914BD5" w:rsidP="00CF3F28">
            <w:pPr>
              <w:rPr>
                <w:rFonts w:cstheme="minorHAnsi"/>
                <w:b/>
                <w:noProof/>
              </w:rPr>
            </w:pPr>
          </w:p>
          <w:p w14:paraId="19AEFAAF" w14:textId="39221DD9" w:rsidR="00914BD5" w:rsidRPr="00B42554" w:rsidRDefault="00914BD5" w:rsidP="00CF3F28">
            <w:pPr>
              <w:rPr>
                <w:rFonts w:cstheme="minorHAnsi"/>
                <w:b/>
                <w:noProof/>
              </w:rPr>
            </w:pPr>
          </w:p>
        </w:tc>
        <w:tc>
          <w:tcPr>
            <w:tcW w:w="799" w:type="dxa"/>
            <w:tcBorders>
              <w:top w:val="nil"/>
              <w:bottom w:val="single" w:sz="4" w:space="0" w:color="auto"/>
            </w:tcBorders>
          </w:tcPr>
          <w:p w14:paraId="7A7DA28D" w14:textId="77777777" w:rsidR="00DC64A4" w:rsidRDefault="00DC64A4" w:rsidP="000F0840"/>
          <w:p w14:paraId="6A2B7431" w14:textId="77777777" w:rsidR="00CF3F28" w:rsidRDefault="00CF3F28" w:rsidP="000F0840"/>
          <w:p w14:paraId="0B3E0CCC" w14:textId="77777777" w:rsidR="00CF3F28" w:rsidRDefault="00CF3F28" w:rsidP="000F0840"/>
          <w:p w14:paraId="3BBB4BD3" w14:textId="77777777" w:rsidR="00CF3F28" w:rsidRDefault="00CF3F28" w:rsidP="000F0840"/>
          <w:p w14:paraId="3273F735" w14:textId="77777777" w:rsidR="00CF3F28" w:rsidRDefault="00CF3F28" w:rsidP="000F0840"/>
          <w:p w14:paraId="4334124A" w14:textId="77777777" w:rsidR="00CF3F28" w:rsidRDefault="00CF3F28" w:rsidP="000F0840"/>
          <w:p w14:paraId="2BDFC5D9" w14:textId="77777777" w:rsidR="00CF3F28" w:rsidRDefault="00CF3F28" w:rsidP="000F0840"/>
          <w:p w14:paraId="6AE389CB" w14:textId="77777777" w:rsidR="00CF3F28" w:rsidRDefault="00CF3F28" w:rsidP="000F0840"/>
          <w:p w14:paraId="5576C770" w14:textId="6566624E" w:rsidR="00CF3F28" w:rsidRDefault="00CF3F28" w:rsidP="000F0840"/>
          <w:p w14:paraId="23D64359" w14:textId="0B038EE2" w:rsidR="003315B8" w:rsidRDefault="003315B8" w:rsidP="000F0840"/>
          <w:p w14:paraId="228D3045" w14:textId="77777777" w:rsidR="003315B8" w:rsidRDefault="003315B8" w:rsidP="000F0840"/>
          <w:p w14:paraId="47EA9B19" w14:textId="77777777" w:rsidR="00CF3F28" w:rsidRDefault="00CF3F28" w:rsidP="000F0840"/>
          <w:p w14:paraId="68D3D813" w14:textId="364D1963" w:rsidR="00CF3F28" w:rsidRPr="00CF3F28" w:rsidRDefault="00CF3F28" w:rsidP="000F0840">
            <w:pPr>
              <w:rPr>
                <w:b/>
              </w:rPr>
            </w:pPr>
            <w:r w:rsidRPr="00CF3F28">
              <w:rPr>
                <w:b/>
              </w:rPr>
              <w:t>Clerk</w:t>
            </w:r>
          </w:p>
        </w:tc>
      </w:tr>
      <w:tr w:rsidR="004D244F" w:rsidRPr="00A94507" w14:paraId="451EAC44" w14:textId="77777777" w:rsidTr="00914BD5">
        <w:tc>
          <w:tcPr>
            <w:tcW w:w="562" w:type="dxa"/>
            <w:tcBorders>
              <w:top w:val="single" w:sz="4" w:space="0" w:color="auto"/>
              <w:bottom w:val="nil"/>
            </w:tcBorders>
          </w:tcPr>
          <w:p w14:paraId="3D2DFE26" w14:textId="02F0D269" w:rsidR="004D244F" w:rsidRDefault="000E2E2B" w:rsidP="00A94507">
            <w:r>
              <w:lastRenderedPageBreak/>
              <w:t>d</w:t>
            </w:r>
          </w:p>
        </w:tc>
        <w:tc>
          <w:tcPr>
            <w:tcW w:w="7655" w:type="dxa"/>
            <w:tcBorders>
              <w:top w:val="single" w:sz="4" w:space="0" w:color="auto"/>
              <w:bottom w:val="nil"/>
            </w:tcBorders>
          </w:tcPr>
          <w:p w14:paraId="287BC595" w14:textId="6758B4AB" w:rsidR="00C36291" w:rsidRPr="00B42554" w:rsidRDefault="004E3328" w:rsidP="00A94507">
            <w:pPr>
              <w:rPr>
                <w:rFonts w:cstheme="minorHAnsi"/>
                <w:b/>
                <w:noProof/>
              </w:rPr>
            </w:pPr>
            <w:r>
              <w:rPr>
                <w:rFonts w:cstheme="minorHAnsi"/>
                <w:b/>
                <w:noProof/>
              </w:rPr>
              <w:t>Timeline</w:t>
            </w:r>
          </w:p>
          <w:p w14:paraId="2F57AD70" w14:textId="77777777" w:rsidR="00CB79E5" w:rsidRPr="00B42554" w:rsidRDefault="00CB79E5" w:rsidP="00A94507">
            <w:pPr>
              <w:rPr>
                <w:rFonts w:cstheme="minorHAnsi"/>
                <w:noProof/>
              </w:rPr>
            </w:pPr>
          </w:p>
          <w:p w14:paraId="5061CB2D" w14:textId="7FD38F0C" w:rsidR="00C36291" w:rsidRPr="00743D0E" w:rsidRDefault="00743D0E" w:rsidP="004E3328">
            <w:pPr>
              <w:rPr>
                <w:rFonts w:cstheme="minorHAnsi"/>
              </w:rPr>
            </w:pPr>
            <w:r w:rsidRPr="00743D0E">
              <w:rPr>
                <w:rFonts w:cstheme="minorHAnsi"/>
              </w:rPr>
              <w:t>Members agreed that the timeline should be updated in light of the additional potential funding contributions discussed above.</w:t>
            </w:r>
          </w:p>
        </w:tc>
        <w:tc>
          <w:tcPr>
            <w:tcW w:w="799" w:type="dxa"/>
            <w:tcBorders>
              <w:top w:val="single" w:sz="4" w:space="0" w:color="auto"/>
              <w:bottom w:val="nil"/>
            </w:tcBorders>
          </w:tcPr>
          <w:p w14:paraId="52BC66FF" w14:textId="77777777" w:rsidR="004D244F" w:rsidRDefault="004D244F" w:rsidP="000F0840"/>
          <w:p w14:paraId="20C822D3" w14:textId="77777777" w:rsidR="00283387" w:rsidRDefault="00283387" w:rsidP="000F0840"/>
          <w:p w14:paraId="38ECB87E" w14:textId="77777777" w:rsidR="00283387" w:rsidRDefault="00283387" w:rsidP="000F0840"/>
          <w:p w14:paraId="6C6E8A52" w14:textId="77777777" w:rsidR="00283387" w:rsidRDefault="00283387" w:rsidP="000F0840"/>
          <w:p w14:paraId="67BD4FBE" w14:textId="77777777" w:rsidR="00283387" w:rsidRDefault="00283387" w:rsidP="000F0840"/>
          <w:p w14:paraId="64A911D9" w14:textId="77777777" w:rsidR="00283387" w:rsidRPr="00283387" w:rsidRDefault="00283387" w:rsidP="000F0840">
            <w:pPr>
              <w:rPr>
                <w:b/>
                <w:sz w:val="18"/>
                <w:szCs w:val="18"/>
              </w:rPr>
            </w:pPr>
          </w:p>
        </w:tc>
      </w:tr>
      <w:tr w:rsidR="004D244F" w:rsidRPr="00A94507" w14:paraId="0CD73178" w14:textId="77777777" w:rsidTr="00743D0E">
        <w:tc>
          <w:tcPr>
            <w:tcW w:w="562" w:type="dxa"/>
            <w:tcBorders>
              <w:top w:val="nil"/>
              <w:bottom w:val="single" w:sz="4" w:space="0" w:color="auto"/>
            </w:tcBorders>
          </w:tcPr>
          <w:p w14:paraId="44C37EE6" w14:textId="06CB3ECA" w:rsidR="004D244F" w:rsidRDefault="004E3328" w:rsidP="00A94507">
            <w:r>
              <w:t>e</w:t>
            </w:r>
          </w:p>
        </w:tc>
        <w:tc>
          <w:tcPr>
            <w:tcW w:w="7655" w:type="dxa"/>
            <w:tcBorders>
              <w:top w:val="nil"/>
              <w:bottom w:val="single" w:sz="4" w:space="0" w:color="auto"/>
            </w:tcBorders>
          </w:tcPr>
          <w:p w14:paraId="1AE8215D" w14:textId="74E715E9" w:rsidR="00FB1CCB" w:rsidRPr="00B42554" w:rsidRDefault="004E3328" w:rsidP="00A94507">
            <w:pPr>
              <w:rPr>
                <w:rFonts w:cstheme="minorHAnsi"/>
                <w:b/>
              </w:rPr>
            </w:pPr>
            <w:r>
              <w:rPr>
                <w:rFonts w:cstheme="minorHAnsi"/>
                <w:b/>
              </w:rPr>
              <w:t xml:space="preserve">Beacon </w:t>
            </w:r>
          </w:p>
          <w:p w14:paraId="56549E29" w14:textId="22E2D400" w:rsidR="00FB1CCB" w:rsidRDefault="00FB1CCB" w:rsidP="00A94507">
            <w:pPr>
              <w:rPr>
                <w:rFonts w:cstheme="minorHAnsi"/>
              </w:rPr>
            </w:pPr>
          </w:p>
          <w:p w14:paraId="72EBBE97" w14:textId="2BCCA586" w:rsidR="00743D0E" w:rsidRPr="00B42554" w:rsidRDefault="004C06DD" w:rsidP="00A94507">
            <w:pPr>
              <w:rPr>
                <w:rFonts w:cstheme="minorHAnsi"/>
              </w:rPr>
            </w:pPr>
            <w:r>
              <w:rPr>
                <w:rFonts w:cstheme="minorHAnsi"/>
              </w:rPr>
              <w:t xml:space="preserve">Members appreciated that the timescale for the beacon was also becoming pressing, but - </w:t>
            </w:r>
            <w:r w:rsidR="00743D0E">
              <w:rPr>
                <w:rFonts w:cstheme="minorHAnsi"/>
              </w:rPr>
              <w:t>In the absence of the Chair</w:t>
            </w:r>
            <w:r>
              <w:rPr>
                <w:rFonts w:cstheme="minorHAnsi"/>
              </w:rPr>
              <w:t xml:space="preserve"> - </w:t>
            </w:r>
            <w:r w:rsidR="00743D0E">
              <w:rPr>
                <w:rFonts w:cstheme="minorHAnsi"/>
              </w:rPr>
              <w:t>discussion of the arrangements was deferred until the next meeting.</w:t>
            </w:r>
          </w:p>
          <w:p w14:paraId="69E1438A" w14:textId="77777777" w:rsidR="001C2128" w:rsidRPr="00B42554" w:rsidRDefault="001C2128" w:rsidP="004E3328">
            <w:pPr>
              <w:rPr>
                <w:rFonts w:cstheme="minorHAnsi"/>
                <w:b/>
              </w:rPr>
            </w:pPr>
          </w:p>
        </w:tc>
        <w:tc>
          <w:tcPr>
            <w:tcW w:w="799" w:type="dxa"/>
            <w:tcBorders>
              <w:top w:val="nil"/>
              <w:bottom w:val="nil"/>
            </w:tcBorders>
          </w:tcPr>
          <w:p w14:paraId="01E8EF3C" w14:textId="77777777" w:rsidR="004D244F" w:rsidRDefault="004D244F" w:rsidP="000F0840"/>
          <w:p w14:paraId="602E8C10" w14:textId="77777777" w:rsidR="001C2128" w:rsidRDefault="001C2128" w:rsidP="000F0840"/>
          <w:p w14:paraId="74C035A7" w14:textId="77777777" w:rsidR="000F5498" w:rsidRPr="000F5498" w:rsidRDefault="000F5498" w:rsidP="000F0840">
            <w:pPr>
              <w:rPr>
                <w:b/>
              </w:rPr>
            </w:pPr>
          </w:p>
        </w:tc>
      </w:tr>
      <w:tr w:rsidR="0036634C" w:rsidRPr="00A94507" w14:paraId="0367356A" w14:textId="77777777" w:rsidTr="004E3328">
        <w:tc>
          <w:tcPr>
            <w:tcW w:w="562" w:type="dxa"/>
            <w:tcBorders>
              <w:top w:val="single" w:sz="4" w:space="0" w:color="auto"/>
            </w:tcBorders>
          </w:tcPr>
          <w:p w14:paraId="540AC26C" w14:textId="4285D1BD" w:rsidR="0036634C" w:rsidRPr="00A94507" w:rsidRDefault="004E3328" w:rsidP="00A94507">
            <w:r>
              <w:t>10</w:t>
            </w:r>
          </w:p>
        </w:tc>
        <w:tc>
          <w:tcPr>
            <w:tcW w:w="7655" w:type="dxa"/>
            <w:tcBorders>
              <w:top w:val="single" w:sz="4" w:space="0" w:color="auto"/>
            </w:tcBorders>
          </w:tcPr>
          <w:p w14:paraId="3BD18CF7" w14:textId="77777777" w:rsidR="004D244F" w:rsidRPr="00B42554" w:rsidRDefault="00CB79E5" w:rsidP="004D244F">
            <w:pPr>
              <w:spacing w:after="160" w:line="259" w:lineRule="auto"/>
              <w:rPr>
                <w:rFonts w:eastAsia="Calibri" w:cstheme="minorHAnsi"/>
                <w:b/>
                <w:noProof/>
              </w:rPr>
            </w:pPr>
            <w:r w:rsidRPr="00B42554">
              <w:rPr>
                <w:rFonts w:eastAsia="Calibri" w:cstheme="minorHAnsi"/>
                <w:b/>
                <w:noProof/>
              </w:rPr>
              <w:t xml:space="preserve">Newsletter </w:t>
            </w:r>
          </w:p>
          <w:p w14:paraId="228114EE" w14:textId="77777777" w:rsidR="004C06DD" w:rsidRDefault="00F85120" w:rsidP="00CB79E5">
            <w:pPr>
              <w:rPr>
                <w:rFonts w:cstheme="minorHAnsi"/>
              </w:rPr>
            </w:pPr>
            <w:r w:rsidRPr="00B42554">
              <w:rPr>
                <w:rFonts w:cstheme="minorHAnsi"/>
              </w:rPr>
              <w:t xml:space="preserve">Members </w:t>
            </w:r>
            <w:r w:rsidR="004C06DD">
              <w:rPr>
                <w:rFonts w:cstheme="minorHAnsi"/>
              </w:rPr>
              <w:t>reported that feedback on the new-look newsletter had been largely positive.  The delivery throughout the village was almost complete, and all members should be thanked for their efforts in this regard.</w:t>
            </w:r>
          </w:p>
          <w:p w14:paraId="199AE873" w14:textId="77777777" w:rsidR="004C06DD" w:rsidRDefault="004C06DD" w:rsidP="00CB79E5">
            <w:pPr>
              <w:rPr>
                <w:rFonts w:cstheme="minorHAnsi"/>
              </w:rPr>
            </w:pPr>
          </w:p>
          <w:p w14:paraId="7977E67C" w14:textId="0CC9B380" w:rsidR="004C06DD" w:rsidRDefault="004C06DD" w:rsidP="00CB79E5">
            <w:pPr>
              <w:rPr>
                <w:rFonts w:cstheme="minorHAnsi"/>
              </w:rPr>
            </w:pPr>
            <w:r>
              <w:rPr>
                <w:rFonts w:cstheme="minorHAnsi"/>
              </w:rPr>
              <w:t>It was agreed that the remaining stock of newsletters should be distributed amongst the 3 Millstones pub, 3 Rivers woodland park and the village hall.</w:t>
            </w:r>
          </w:p>
          <w:p w14:paraId="169AC0FE" w14:textId="45B19586" w:rsidR="004C06DD" w:rsidRDefault="004C06DD" w:rsidP="00CB79E5">
            <w:pPr>
              <w:rPr>
                <w:rFonts w:cstheme="minorHAnsi"/>
              </w:rPr>
            </w:pPr>
          </w:p>
          <w:p w14:paraId="48C21F67" w14:textId="35AF80D9" w:rsidR="004C06DD" w:rsidRPr="004C06DD" w:rsidRDefault="004C06DD" w:rsidP="00CB79E5">
            <w:pPr>
              <w:rPr>
                <w:rFonts w:cstheme="minorHAnsi"/>
                <w:b/>
              </w:rPr>
            </w:pPr>
            <w:r w:rsidRPr="004C06DD">
              <w:rPr>
                <w:rFonts w:cstheme="minorHAnsi"/>
                <w:b/>
              </w:rPr>
              <w:t>Resolved</w:t>
            </w:r>
          </w:p>
          <w:p w14:paraId="62E0430F" w14:textId="653584F4" w:rsidR="00CB79E5" w:rsidRPr="00B42554" w:rsidRDefault="004C06DD" w:rsidP="004C06DD">
            <w:pPr>
              <w:rPr>
                <w:rFonts w:cstheme="minorHAnsi"/>
                <w:b/>
              </w:rPr>
            </w:pPr>
            <w:r w:rsidRPr="004C06DD">
              <w:rPr>
                <w:rFonts w:cstheme="minorHAnsi"/>
                <w:b/>
              </w:rPr>
              <w:t>Cllr Chew to distribute the final copies</w:t>
            </w:r>
          </w:p>
        </w:tc>
        <w:tc>
          <w:tcPr>
            <w:tcW w:w="799" w:type="dxa"/>
          </w:tcPr>
          <w:p w14:paraId="507978D5" w14:textId="77777777" w:rsidR="0036634C" w:rsidRDefault="0036634C" w:rsidP="000F0840"/>
          <w:p w14:paraId="5F1D60D0" w14:textId="77777777" w:rsidR="00746B17" w:rsidRDefault="00746B17" w:rsidP="000F0840"/>
          <w:p w14:paraId="0517F8D0" w14:textId="77777777" w:rsidR="00746B17" w:rsidRDefault="00746B17" w:rsidP="000F0840"/>
          <w:p w14:paraId="03B0F099" w14:textId="77777777" w:rsidR="00746B17" w:rsidRDefault="00746B17" w:rsidP="000F0840"/>
          <w:p w14:paraId="360AD76D" w14:textId="77777777" w:rsidR="00746B17" w:rsidRDefault="00746B17" w:rsidP="000F0840"/>
          <w:p w14:paraId="58F75321" w14:textId="77777777" w:rsidR="00746B17" w:rsidRDefault="00746B17" w:rsidP="000F0840"/>
          <w:p w14:paraId="233CED5C" w14:textId="77777777" w:rsidR="00746B17" w:rsidRDefault="00746B17" w:rsidP="000F0840"/>
          <w:p w14:paraId="736AAA20" w14:textId="77777777" w:rsidR="00746B17" w:rsidRDefault="00746B17" w:rsidP="000F0840"/>
          <w:p w14:paraId="5E0D874F" w14:textId="77777777" w:rsidR="00F85120" w:rsidRDefault="00F85120" w:rsidP="000F0840"/>
          <w:p w14:paraId="480CBAF0" w14:textId="77777777" w:rsidR="00F85120" w:rsidRDefault="00F85120" w:rsidP="000F0840"/>
          <w:p w14:paraId="6EC956AF" w14:textId="77777777" w:rsidR="00F85120" w:rsidRDefault="004C06DD" w:rsidP="000F0840">
            <w:pPr>
              <w:rPr>
                <w:b/>
              </w:rPr>
            </w:pPr>
            <w:r>
              <w:rPr>
                <w:b/>
              </w:rPr>
              <w:t>RC</w:t>
            </w:r>
          </w:p>
          <w:p w14:paraId="214C33AD" w14:textId="35C557E2" w:rsidR="004C06DD" w:rsidRPr="00746B17" w:rsidRDefault="004C06DD" w:rsidP="000F0840">
            <w:pPr>
              <w:rPr>
                <w:b/>
              </w:rPr>
            </w:pPr>
          </w:p>
        </w:tc>
      </w:tr>
      <w:tr w:rsidR="004E3328" w:rsidRPr="00A94507" w14:paraId="355D8949" w14:textId="77777777" w:rsidTr="004E3328">
        <w:tc>
          <w:tcPr>
            <w:tcW w:w="562" w:type="dxa"/>
            <w:tcBorders>
              <w:top w:val="single" w:sz="4" w:space="0" w:color="auto"/>
            </w:tcBorders>
          </w:tcPr>
          <w:p w14:paraId="503148DA" w14:textId="775947E1" w:rsidR="004E3328" w:rsidRDefault="004E3328" w:rsidP="00A94507">
            <w:r>
              <w:t>11</w:t>
            </w:r>
          </w:p>
        </w:tc>
        <w:tc>
          <w:tcPr>
            <w:tcW w:w="7655" w:type="dxa"/>
            <w:tcBorders>
              <w:top w:val="single" w:sz="4" w:space="0" w:color="auto"/>
            </w:tcBorders>
          </w:tcPr>
          <w:p w14:paraId="1F1B1349" w14:textId="77777777" w:rsidR="004E3328" w:rsidRDefault="004E3328" w:rsidP="004D244F">
            <w:pPr>
              <w:spacing w:after="160" w:line="259" w:lineRule="auto"/>
              <w:rPr>
                <w:rFonts w:eastAsia="Calibri" w:cstheme="minorHAnsi"/>
                <w:b/>
                <w:noProof/>
              </w:rPr>
            </w:pPr>
            <w:r>
              <w:rPr>
                <w:rFonts w:eastAsia="Calibri" w:cstheme="minorHAnsi"/>
                <w:b/>
                <w:noProof/>
              </w:rPr>
              <w:t>Lengthsman</w:t>
            </w:r>
          </w:p>
          <w:p w14:paraId="2F1B6FA6" w14:textId="62BDCF8A" w:rsidR="004E3328" w:rsidRDefault="004C06DD" w:rsidP="004C06DD">
            <w:pPr>
              <w:spacing w:line="259" w:lineRule="auto"/>
              <w:rPr>
                <w:rFonts w:eastAsia="Calibri" w:cstheme="minorHAnsi"/>
                <w:noProof/>
              </w:rPr>
            </w:pPr>
            <w:r>
              <w:rPr>
                <w:rFonts w:eastAsia="Calibri" w:cstheme="minorHAnsi"/>
                <w:noProof/>
              </w:rPr>
              <w:t>Arrangements had been made for the candidate for lengthsman to attend the meeting and discuss a potential appointment to the role.  Unfortunately, the candidate was unable to attend due to the adverse weather and had sent his apologies.  It was agreed that the candidate should be invited to attend the April meeting instead.</w:t>
            </w:r>
          </w:p>
          <w:p w14:paraId="26CFCDC8" w14:textId="77777777" w:rsidR="004C06DD" w:rsidRDefault="004C06DD" w:rsidP="004C06DD">
            <w:pPr>
              <w:spacing w:line="259" w:lineRule="auto"/>
              <w:rPr>
                <w:rFonts w:eastAsia="Calibri" w:cstheme="minorHAnsi"/>
                <w:noProof/>
              </w:rPr>
            </w:pPr>
          </w:p>
          <w:p w14:paraId="321FC8C5" w14:textId="0AD99137" w:rsidR="004C06DD" w:rsidRPr="004C06DD" w:rsidRDefault="004C06DD" w:rsidP="004C06DD">
            <w:pPr>
              <w:spacing w:line="259" w:lineRule="auto"/>
              <w:rPr>
                <w:rFonts w:eastAsia="Calibri" w:cstheme="minorHAnsi"/>
                <w:b/>
                <w:noProof/>
              </w:rPr>
            </w:pPr>
            <w:r w:rsidRPr="004C06DD">
              <w:rPr>
                <w:rFonts w:eastAsia="Calibri" w:cstheme="minorHAnsi"/>
                <w:b/>
                <w:noProof/>
              </w:rPr>
              <w:t>Resolved</w:t>
            </w:r>
          </w:p>
          <w:p w14:paraId="27250931" w14:textId="77777777" w:rsidR="004C06DD" w:rsidRDefault="004C06DD" w:rsidP="004C06DD">
            <w:pPr>
              <w:spacing w:line="259" w:lineRule="auto"/>
              <w:rPr>
                <w:rFonts w:eastAsia="Calibri" w:cstheme="minorHAnsi"/>
                <w:b/>
                <w:noProof/>
              </w:rPr>
            </w:pPr>
            <w:r w:rsidRPr="004C06DD">
              <w:rPr>
                <w:rFonts w:eastAsia="Calibri" w:cstheme="minorHAnsi"/>
                <w:b/>
                <w:noProof/>
              </w:rPr>
              <w:t xml:space="preserve">Clerk to arrange for the candidate to attend in April </w:t>
            </w:r>
          </w:p>
          <w:p w14:paraId="0DC4AD7D" w14:textId="1065A985" w:rsidR="004C06DD" w:rsidRPr="00B42554" w:rsidRDefault="004C06DD" w:rsidP="004C06DD">
            <w:pPr>
              <w:spacing w:line="259" w:lineRule="auto"/>
              <w:rPr>
                <w:rFonts w:eastAsia="Calibri" w:cstheme="minorHAnsi"/>
                <w:b/>
                <w:noProof/>
              </w:rPr>
            </w:pPr>
          </w:p>
        </w:tc>
        <w:tc>
          <w:tcPr>
            <w:tcW w:w="799" w:type="dxa"/>
          </w:tcPr>
          <w:p w14:paraId="09A73E1E" w14:textId="77777777" w:rsidR="004E3328" w:rsidRDefault="004E3328" w:rsidP="000F0840"/>
          <w:p w14:paraId="54D10A71" w14:textId="77777777" w:rsidR="004C06DD" w:rsidRDefault="004C06DD" w:rsidP="000F0840"/>
          <w:p w14:paraId="3A304E5D" w14:textId="77777777" w:rsidR="004C06DD" w:rsidRDefault="004C06DD" w:rsidP="000F0840"/>
          <w:p w14:paraId="427A74E3" w14:textId="77777777" w:rsidR="004C06DD" w:rsidRDefault="004C06DD" w:rsidP="000F0840"/>
          <w:p w14:paraId="490261ED" w14:textId="77777777" w:rsidR="004C06DD" w:rsidRDefault="004C06DD" w:rsidP="000F0840"/>
          <w:p w14:paraId="06BA3187" w14:textId="77777777" w:rsidR="004C06DD" w:rsidRDefault="004C06DD" w:rsidP="000F0840"/>
          <w:p w14:paraId="46ACDADA" w14:textId="77777777" w:rsidR="004C06DD" w:rsidRDefault="004C06DD" w:rsidP="000F0840"/>
          <w:p w14:paraId="10E0957F" w14:textId="77777777" w:rsidR="004C06DD" w:rsidRDefault="004C06DD" w:rsidP="000F0840"/>
          <w:p w14:paraId="1973000F" w14:textId="77777777" w:rsidR="004C06DD" w:rsidRDefault="004C06DD" w:rsidP="000F0840"/>
          <w:p w14:paraId="4D40432A" w14:textId="1EA37546" w:rsidR="004C06DD" w:rsidRPr="004C06DD" w:rsidRDefault="004C06DD" w:rsidP="000F0840">
            <w:pPr>
              <w:rPr>
                <w:b/>
              </w:rPr>
            </w:pPr>
            <w:r w:rsidRPr="004C06DD">
              <w:rPr>
                <w:b/>
              </w:rPr>
              <w:t>Clerk</w:t>
            </w:r>
          </w:p>
        </w:tc>
      </w:tr>
      <w:tr w:rsidR="00AF05FE" w:rsidRPr="00A94507" w14:paraId="68E86C42" w14:textId="77777777" w:rsidTr="00AF05FE">
        <w:tc>
          <w:tcPr>
            <w:tcW w:w="562" w:type="dxa"/>
            <w:tcBorders>
              <w:top w:val="nil"/>
            </w:tcBorders>
          </w:tcPr>
          <w:p w14:paraId="5CE9F14A" w14:textId="12A4876C" w:rsidR="00AF05FE" w:rsidRDefault="00AF05FE" w:rsidP="00A94507">
            <w:r>
              <w:t>1</w:t>
            </w:r>
            <w:r w:rsidR="004E3328">
              <w:t>2</w:t>
            </w:r>
          </w:p>
        </w:tc>
        <w:tc>
          <w:tcPr>
            <w:tcW w:w="7655" w:type="dxa"/>
            <w:tcBorders>
              <w:top w:val="nil"/>
            </w:tcBorders>
          </w:tcPr>
          <w:p w14:paraId="15DA8E5C" w14:textId="77777777" w:rsidR="00AF05FE" w:rsidRPr="00B42554" w:rsidRDefault="00AF05FE" w:rsidP="00CB79E5">
            <w:pPr>
              <w:spacing w:after="160" w:line="259" w:lineRule="auto"/>
              <w:rPr>
                <w:rFonts w:eastAsia="Calibri" w:cstheme="minorHAnsi"/>
                <w:b/>
                <w:noProof/>
              </w:rPr>
            </w:pPr>
            <w:r w:rsidRPr="00B42554">
              <w:rPr>
                <w:rFonts w:eastAsia="Calibri" w:cstheme="minorHAnsi"/>
                <w:b/>
                <w:noProof/>
              </w:rPr>
              <w:t>Defibrillator</w:t>
            </w:r>
          </w:p>
          <w:p w14:paraId="1454F827" w14:textId="291D2F1E" w:rsidR="00204D34" w:rsidRDefault="001D69BA" w:rsidP="00204D34">
            <w:pPr>
              <w:spacing w:line="259" w:lineRule="auto"/>
              <w:rPr>
                <w:rFonts w:eastAsia="Calibri" w:cstheme="minorHAnsi"/>
                <w:noProof/>
              </w:rPr>
            </w:pPr>
            <w:r>
              <w:rPr>
                <w:rFonts w:eastAsia="Calibri" w:cstheme="minorHAnsi"/>
                <w:noProof/>
              </w:rPr>
              <w:t xml:space="preserve">Members noted the ongoing </w:t>
            </w:r>
            <w:r w:rsidR="00204D34">
              <w:rPr>
                <w:rFonts w:eastAsia="Calibri" w:cstheme="minorHAnsi"/>
                <w:noProof/>
              </w:rPr>
              <w:t>weekly requirement to check that the defibrillator is operational, and the obligation to report this via the Webnos website.  In light of this, it was agreed that Cllr Fox would discuss the position with Darren Hudson and ensure tht he was still comfortable in undertaking the role.</w:t>
            </w:r>
          </w:p>
          <w:p w14:paraId="5FA55C7D" w14:textId="77777777" w:rsidR="00204D34" w:rsidRDefault="00204D34" w:rsidP="00204D34">
            <w:pPr>
              <w:spacing w:line="259" w:lineRule="auto"/>
              <w:rPr>
                <w:rFonts w:eastAsia="Calibri" w:cstheme="minorHAnsi"/>
                <w:noProof/>
              </w:rPr>
            </w:pPr>
          </w:p>
          <w:p w14:paraId="411507E5" w14:textId="7F987D9F" w:rsidR="00204D34" w:rsidRPr="00204D34" w:rsidRDefault="00204D34" w:rsidP="00204D34">
            <w:pPr>
              <w:spacing w:line="259" w:lineRule="auto"/>
              <w:rPr>
                <w:rFonts w:eastAsia="Calibri" w:cstheme="minorHAnsi"/>
                <w:b/>
                <w:noProof/>
              </w:rPr>
            </w:pPr>
            <w:r w:rsidRPr="00204D34">
              <w:rPr>
                <w:rFonts w:eastAsia="Calibri" w:cstheme="minorHAnsi"/>
                <w:b/>
                <w:noProof/>
              </w:rPr>
              <w:t>Resolved</w:t>
            </w:r>
          </w:p>
          <w:p w14:paraId="18184775" w14:textId="41B96ADD" w:rsidR="00204D34" w:rsidRPr="00204D34" w:rsidRDefault="00204D34" w:rsidP="00204D34">
            <w:pPr>
              <w:spacing w:line="259" w:lineRule="auto"/>
              <w:rPr>
                <w:rFonts w:eastAsia="Calibri" w:cstheme="minorHAnsi"/>
                <w:b/>
                <w:noProof/>
              </w:rPr>
            </w:pPr>
            <w:r w:rsidRPr="00204D34">
              <w:rPr>
                <w:rFonts w:eastAsia="Calibri" w:cstheme="minorHAnsi"/>
                <w:b/>
                <w:noProof/>
              </w:rPr>
              <w:t>Cllr Fox to approach Darren</w:t>
            </w:r>
            <w:r w:rsidR="00914BD5">
              <w:rPr>
                <w:rFonts w:eastAsia="Calibri" w:cstheme="minorHAnsi"/>
                <w:b/>
                <w:noProof/>
              </w:rPr>
              <w:t xml:space="preserve"> Hudson</w:t>
            </w:r>
          </w:p>
          <w:p w14:paraId="0B680586" w14:textId="77777777" w:rsidR="00B42554" w:rsidRPr="00B42554" w:rsidRDefault="00B42554" w:rsidP="00204D34">
            <w:pPr>
              <w:spacing w:line="259" w:lineRule="auto"/>
              <w:rPr>
                <w:rFonts w:eastAsia="Calibri" w:cstheme="minorHAnsi"/>
                <w:b/>
                <w:noProof/>
              </w:rPr>
            </w:pPr>
          </w:p>
        </w:tc>
        <w:tc>
          <w:tcPr>
            <w:tcW w:w="799" w:type="dxa"/>
            <w:tcBorders>
              <w:top w:val="nil"/>
            </w:tcBorders>
          </w:tcPr>
          <w:p w14:paraId="30A8A465" w14:textId="77777777" w:rsidR="00AF05FE" w:rsidRDefault="00AF05FE" w:rsidP="0080291E">
            <w:pPr>
              <w:rPr>
                <w:b/>
              </w:rPr>
            </w:pPr>
          </w:p>
          <w:p w14:paraId="50B791CE" w14:textId="77777777" w:rsidR="002744C1" w:rsidRDefault="002744C1" w:rsidP="0080291E">
            <w:pPr>
              <w:rPr>
                <w:b/>
              </w:rPr>
            </w:pPr>
          </w:p>
          <w:p w14:paraId="2D6160E2" w14:textId="77777777" w:rsidR="002744C1" w:rsidRDefault="002744C1" w:rsidP="0080291E">
            <w:pPr>
              <w:rPr>
                <w:b/>
              </w:rPr>
            </w:pPr>
          </w:p>
          <w:p w14:paraId="0BCE77CD" w14:textId="77777777" w:rsidR="002744C1" w:rsidRDefault="002744C1" w:rsidP="0080291E">
            <w:pPr>
              <w:rPr>
                <w:b/>
              </w:rPr>
            </w:pPr>
          </w:p>
          <w:p w14:paraId="0AD6A1B5" w14:textId="77777777" w:rsidR="002744C1" w:rsidRDefault="002744C1" w:rsidP="0080291E">
            <w:pPr>
              <w:rPr>
                <w:b/>
              </w:rPr>
            </w:pPr>
          </w:p>
          <w:p w14:paraId="67065300" w14:textId="77777777" w:rsidR="002744C1" w:rsidRDefault="002744C1" w:rsidP="0080291E">
            <w:pPr>
              <w:rPr>
                <w:b/>
              </w:rPr>
            </w:pPr>
          </w:p>
          <w:p w14:paraId="78AB1451" w14:textId="77777777" w:rsidR="00B42554" w:rsidRDefault="00B42554" w:rsidP="0080291E">
            <w:pPr>
              <w:rPr>
                <w:b/>
              </w:rPr>
            </w:pPr>
          </w:p>
          <w:p w14:paraId="56376827" w14:textId="77777777" w:rsidR="00B42554" w:rsidRDefault="00B42554" w:rsidP="0080291E">
            <w:pPr>
              <w:rPr>
                <w:b/>
              </w:rPr>
            </w:pPr>
          </w:p>
          <w:p w14:paraId="26A37C68" w14:textId="0236DC1F" w:rsidR="002744C1" w:rsidRDefault="00204D34" w:rsidP="0080291E">
            <w:pPr>
              <w:rPr>
                <w:b/>
              </w:rPr>
            </w:pPr>
            <w:r>
              <w:rPr>
                <w:b/>
              </w:rPr>
              <w:t>MF</w:t>
            </w:r>
          </w:p>
        </w:tc>
      </w:tr>
      <w:tr w:rsidR="00CB79E5" w:rsidRPr="00A94507" w14:paraId="6763B02D" w14:textId="77777777" w:rsidTr="00636B16">
        <w:tc>
          <w:tcPr>
            <w:tcW w:w="562" w:type="dxa"/>
          </w:tcPr>
          <w:p w14:paraId="378E0EF2" w14:textId="334A599B" w:rsidR="00CB79E5" w:rsidRDefault="00CB79E5" w:rsidP="00A94507">
            <w:r>
              <w:t>1</w:t>
            </w:r>
            <w:r w:rsidR="004E3328">
              <w:t>3</w:t>
            </w:r>
          </w:p>
        </w:tc>
        <w:tc>
          <w:tcPr>
            <w:tcW w:w="7655" w:type="dxa"/>
          </w:tcPr>
          <w:p w14:paraId="5FE03420" w14:textId="77777777" w:rsidR="00CB79E5" w:rsidRPr="00B42554" w:rsidRDefault="00CB79E5" w:rsidP="00CB79E5">
            <w:pPr>
              <w:spacing w:after="160" w:line="259" w:lineRule="auto"/>
              <w:rPr>
                <w:rFonts w:eastAsia="Calibri" w:cstheme="minorHAnsi"/>
                <w:b/>
                <w:noProof/>
              </w:rPr>
            </w:pPr>
            <w:r w:rsidRPr="00B42554">
              <w:rPr>
                <w:rFonts w:eastAsia="Calibri" w:cstheme="minorHAnsi"/>
                <w:b/>
                <w:noProof/>
              </w:rPr>
              <w:t>Lancashire Best Kept Village Competition 201</w:t>
            </w:r>
            <w:r w:rsidR="002744C1" w:rsidRPr="00B42554">
              <w:rPr>
                <w:rFonts w:eastAsia="Calibri" w:cstheme="minorHAnsi"/>
                <w:b/>
                <w:noProof/>
              </w:rPr>
              <w:t>8</w:t>
            </w:r>
          </w:p>
          <w:p w14:paraId="281B5BDB" w14:textId="327EDD24" w:rsidR="0071273E" w:rsidRPr="00B42554" w:rsidRDefault="00204D34" w:rsidP="00914BD5">
            <w:pPr>
              <w:spacing w:line="259" w:lineRule="auto"/>
              <w:rPr>
                <w:rFonts w:eastAsia="Calibri" w:cstheme="minorHAnsi"/>
                <w:b/>
                <w:noProof/>
              </w:rPr>
            </w:pPr>
            <w:r>
              <w:rPr>
                <w:rFonts w:eastAsia="Calibri" w:cstheme="minorHAnsi"/>
                <w:noProof/>
              </w:rPr>
              <w:t xml:space="preserve">The Clerk confirmed that the entry form for 2018 had been submitted and (as requested at the January meeting) a copy of the feedback for 2017 had been </w:t>
            </w:r>
            <w:r w:rsidR="00914BD5">
              <w:rPr>
                <w:rFonts w:eastAsia="Calibri" w:cstheme="minorHAnsi"/>
                <w:noProof/>
              </w:rPr>
              <w:t>o</w:t>
            </w:r>
            <w:r>
              <w:rPr>
                <w:rFonts w:eastAsia="Calibri" w:cstheme="minorHAnsi"/>
                <w:noProof/>
              </w:rPr>
              <w:t>btained.  Members considered the feedback document and found it to be helpful in preparing for this year’s competition.</w:t>
            </w:r>
          </w:p>
        </w:tc>
        <w:tc>
          <w:tcPr>
            <w:tcW w:w="799" w:type="dxa"/>
          </w:tcPr>
          <w:p w14:paraId="3C9FA5CB" w14:textId="77777777" w:rsidR="00CB79E5" w:rsidRDefault="00CB79E5" w:rsidP="0080291E">
            <w:pPr>
              <w:rPr>
                <w:b/>
              </w:rPr>
            </w:pPr>
          </w:p>
          <w:p w14:paraId="53A8304A" w14:textId="77777777" w:rsidR="002744C1" w:rsidRDefault="002744C1" w:rsidP="0080291E">
            <w:pPr>
              <w:rPr>
                <w:b/>
              </w:rPr>
            </w:pPr>
          </w:p>
          <w:p w14:paraId="76517506" w14:textId="77777777" w:rsidR="002744C1" w:rsidRDefault="002744C1" w:rsidP="0080291E">
            <w:pPr>
              <w:rPr>
                <w:b/>
              </w:rPr>
            </w:pPr>
          </w:p>
          <w:p w14:paraId="2E0367D5" w14:textId="77777777" w:rsidR="002744C1" w:rsidRDefault="002744C1" w:rsidP="0080291E">
            <w:pPr>
              <w:rPr>
                <w:b/>
              </w:rPr>
            </w:pPr>
          </w:p>
          <w:p w14:paraId="53B32B92" w14:textId="77777777" w:rsidR="002744C1" w:rsidRDefault="002744C1" w:rsidP="0080291E">
            <w:pPr>
              <w:rPr>
                <w:b/>
              </w:rPr>
            </w:pPr>
          </w:p>
          <w:p w14:paraId="69B888C4" w14:textId="5CC668D9" w:rsidR="002744C1" w:rsidRDefault="002744C1" w:rsidP="002744C1">
            <w:pPr>
              <w:rPr>
                <w:b/>
              </w:rPr>
            </w:pPr>
          </w:p>
        </w:tc>
      </w:tr>
      <w:tr w:rsidR="004E3328" w:rsidRPr="00A94507" w14:paraId="3114370D" w14:textId="77777777" w:rsidTr="00636B16">
        <w:tc>
          <w:tcPr>
            <w:tcW w:w="562" w:type="dxa"/>
          </w:tcPr>
          <w:p w14:paraId="6B587608" w14:textId="42AE5A5C" w:rsidR="004E3328" w:rsidRDefault="004E3328" w:rsidP="00A94507">
            <w:r>
              <w:lastRenderedPageBreak/>
              <w:t>14</w:t>
            </w:r>
          </w:p>
        </w:tc>
        <w:tc>
          <w:tcPr>
            <w:tcW w:w="7655" w:type="dxa"/>
          </w:tcPr>
          <w:p w14:paraId="07FB74BC" w14:textId="77777777" w:rsidR="004E3328" w:rsidRDefault="004E3328" w:rsidP="00CB79E5">
            <w:pPr>
              <w:spacing w:after="160" w:line="259" w:lineRule="auto"/>
              <w:rPr>
                <w:rFonts w:eastAsia="Calibri" w:cstheme="minorHAnsi"/>
                <w:b/>
                <w:noProof/>
              </w:rPr>
            </w:pPr>
            <w:r>
              <w:rPr>
                <w:rFonts w:eastAsia="Calibri" w:cstheme="minorHAnsi"/>
                <w:b/>
                <w:noProof/>
              </w:rPr>
              <w:t>Lighting Pillar</w:t>
            </w:r>
          </w:p>
          <w:p w14:paraId="3BB4FD1A" w14:textId="68F31045" w:rsidR="00204D34" w:rsidRPr="00B42554" w:rsidRDefault="00204D34" w:rsidP="00204D34">
            <w:pPr>
              <w:spacing w:after="160" w:line="259" w:lineRule="auto"/>
              <w:rPr>
                <w:rFonts w:eastAsia="Calibri" w:cstheme="minorHAnsi"/>
                <w:b/>
                <w:noProof/>
              </w:rPr>
            </w:pPr>
            <w:r>
              <w:rPr>
                <w:rFonts w:eastAsia="Calibri" w:cstheme="minorHAnsi"/>
                <w:noProof/>
              </w:rPr>
              <w:t>The Clerk confirmed that the meter at Coronation Gardens was due to be removed by EON on 1 March 2018.</w:t>
            </w:r>
          </w:p>
        </w:tc>
        <w:tc>
          <w:tcPr>
            <w:tcW w:w="799" w:type="dxa"/>
          </w:tcPr>
          <w:p w14:paraId="295EB360" w14:textId="77777777" w:rsidR="004E3328" w:rsidRDefault="004E3328" w:rsidP="0080291E">
            <w:pPr>
              <w:rPr>
                <w:b/>
              </w:rPr>
            </w:pPr>
          </w:p>
        </w:tc>
      </w:tr>
      <w:tr w:rsidR="00A94507" w:rsidRPr="00A94507" w14:paraId="5E8653A4" w14:textId="77777777" w:rsidTr="00636B16">
        <w:tc>
          <w:tcPr>
            <w:tcW w:w="562" w:type="dxa"/>
            <w:tcBorders>
              <w:bottom w:val="single" w:sz="4" w:space="0" w:color="auto"/>
            </w:tcBorders>
          </w:tcPr>
          <w:p w14:paraId="766A9A8B" w14:textId="6151A9D6" w:rsidR="00A94507" w:rsidRPr="00A94507" w:rsidRDefault="004D244F" w:rsidP="00A94507">
            <w:pPr>
              <w:spacing w:after="200" w:line="276" w:lineRule="auto"/>
            </w:pPr>
            <w:r>
              <w:t>1</w:t>
            </w:r>
            <w:r w:rsidR="004E3328">
              <w:t>5</w:t>
            </w:r>
          </w:p>
        </w:tc>
        <w:tc>
          <w:tcPr>
            <w:tcW w:w="7655" w:type="dxa"/>
            <w:tcBorders>
              <w:bottom w:val="single" w:sz="4" w:space="0" w:color="auto"/>
            </w:tcBorders>
          </w:tcPr>
          <w:p w14:paraId="72B7AB6C" w14:textId="77777777" w:rsidR="00A94507" w:rsidRPr="00B42554" w:rsidRDefault="00A94507" w:rsidP="00A94507">
            <w:pPr>
              <w:spacing w:after="200" w:line="276" w:lineRule="auto"/>
              <w:rPr>
                <w:rFonts w:cstheme="minorHAnsi"/>
                <w:b/>
              </w:rPr>
            </w:pPr>
            <w:r w:rsidRPr="00B42554">
              <w:rPr>
                <w:rFonts w:cstheme="minorHAnsi"/>
                <w:b/>
              </w:rPr>
              <w:t>Reports from sub-committees / other meetings attended</w:t>
            </w:r>
          </w:p>
          <w:p w14:paraId="0B3841DA" w14:textId="6CACEB26" w:rsidR="00080D6E" w:rsidRPr="00B42554" w:rsidRDefault="00195D58" w:rsidP="003331D2">
            <w:pPr>
              <w:numPr>
                <w:ilvl w:val="0"/>
                <w:numId w:val="1"/>
              </w:numPr>
              <w:rPr>
                <w:rFonts w:cstheme="minorHAnsi"/>
              </w:rPr>
            </w:pPr>
            <w:r w:rsidRPr="00B42554">
              <w:rPr>
                <w:rFonts w:cstheme="minorHAnsi"/>
              </w:rPr>
              <w:t xml:space="preserve">Playing Field / Village Hall – </w:t>
            </w:r>
            <w:r w:rsidR="00B91214">
              <w:rPr>
                <w:rFonts w:cstheme="minorHAnsi"/>
              </w:rPr>
              <w:t xml:space="preserve">in reporting from the </w:t>
            </w:r>
            <w:r w:rsidR="00D629C0" w:rsidRPr="00B42554">
              <w:rPr>
                <w:rFonts w:cstheme="minorHAnsi"/>
              </w:rPr>
              <w:t>AGM held on 14 February 2018</w:t>
            </w:r>
            <w:r w:rsidR="00B91214">
              <w:rPr>
                <w:rFonts w:cstheme="minorHAnsi"/>
              </w:rPr>
              <w:t>, Cllrs Fox and Wood confirmed that the (following resolution of the VAT issue) the Committee felt able to re-commence spending and was intending to acquire a new glass washer for use behind the bar; a new barrier to improve security on the car park; and to re-paint equipment on the play area.</w:t>
            </w:r>
          </w:p>
          <w:p w14:paraId="0843062A" w14:textId="77777777" w:rsidR="00080D6E" w:rsidRPr="00B42554" w:rsidRDefault="00080D6E" w:rsidP="00080D6E">
            <w:pPr>
              <w:ind w:left="360"/>
              <w:rPr>
                <w:rFonts w:cstheme="minorHAnsi"/>
              </w:rPr>
            </w:pPr>
          </w:p>
          <w:p w14:paraId="0E50350E" w14:textId="337333A5" w:rsidR="00D629C0" w:rsidRPr="00B42554" w:rsidRDefault="00195D58" w:rsidP="003331D2">
            <w:pPr>
              <w:numPr>
                <w:ilvl w:val="0"/>
                <w:numId w:val="1"/>
              </w:numPr>
              <w:rPr>
                <w:rFonts w:cstheme="minorHAnsi"/>
              </w:rPr>
            </w:pPr>
            <w:r w:rsidRPr="00B42554">
              <w:rPr>
                <w:rFonts w:cstheme="minorHAnsi"/>
              </w:rPr>
              <w:t xml:space="preserve">Parish Council Liaison Committee </w:t>
            </w:r>
            <w:r w:rsidR="00080D6E" w:rsidRPr="00B42554">
              <w:rPr>
                <w:rFonts w:cstheme="minorHAnsi"/>
              </w:rPr>
              <w:t>–</w:t>
            </w:r>
            <w:r w:rsidRPr="00B42554">
              <w:rPr>
                <w:rFonts w:cstheme="minorHAnsi"/>
              </w:rPr>
              <w:t xml:space="preserve"> </w:t>
            </w:r>
            <w:r w:rsidR="001F5895">
              <w:rPr>
                <w:rFonts w:cstheme="minorHAnsi"/>
              </w:rPr>
              <w:t>next meeting 22 March 2018</w:t>
            </w:r>
          </w:p>
          <w:p w14:paraId="36100B9D" w14:textId="77777777" w:rsidR="00D629C0" w:rsidRPr="00B42554" w:rsidRDefault="00D629C0" w:rsidP="00D629C0">
            <w:pPr>
              <w:pStyle w:val="ListParagraph"/>
              <w:rPr>
                <w:rFonts w:cstheme="minorHAnsi"/>
              </w:rPr>
            </w:pPr>
          </w:p>
          <w:p w14:paraId="209A6259" w14:textId="77777777"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p>
          <w:p w14:paraId="5DBBC1C7" w14:textId="77777777" w:rsidR="00080D6E" w:rsidRPr="00B42554" w:rsidRDefault="00080D6E" w:rsidP="00080D6E">
            <w:pPr>
              <w:pStyle w:val="ListParagraph"/>
              <w:rPr>
                <w:rFonts w:cstheme="minorHAnsi"/>
              </w:rPr>
            </w:pPr>
          </w:p>
          <w:p w14:paraId="0705DA25" w14:textId="77777777" w:rsidR="009D4CDF" w:rsidRPr="00B42554" w:rsidRDefault="00195D58" w:rsidP="003331D2">
            <w:pPr>
              <w:numPr>
                <w:ilvl w:val="0"/>
                <w:numId w:val="1"/>
              </w:numPr>
              <w:rPr>
                <w:rFonts w:cstheme="minorHAnsi"/>
              </w:rPr>
            </w:pPr>
            <w:r w:rsidRPr="00B42554">
              <w:rPr>
                <w:rFonts w:cstheme="minorHAnsi"/>
              </w:rPr>
              <w:t>Hanson Cement –</w:t>
            </w:r>
            <w:r w:rsidR="009D4CDF" w:rsidRPr="00B42554">
              <w:rPr>
                <w:rFonts w:cstheme="minorHAnsi"/>
              </w:rPr>
              <w:t>next meeting w</w:t>
            </w:r>
            <w:r w:rsidR="00A8640A" w:rsidRPr="00B42554">
              <w:rPr>
                <w:rFonts w:cstheme="minorHAnsi"/>
              </w:rPr>
              <w:t>ill</w:t>
            </w:r>
            <w:r w:rsidR="009D4CDF" w:rsidRPr="00B42554">
              <w:rPr>
                <w:rFonts w:cstheme="minorHAnsi"/>
              </w:rPr>
              <w:t xml:space="preserve"> be on 27 March 2018.  </w:t>
            </w:r>
          </w:p>
          <w:p w14:paraId="068E71AC" w14:textId="77777777" w:rsidR="009D4CDF" w:rsidRPr="00B42554" w:rsidRDefault="009D4CDF" w:rsidP="009D4CDF">
            <w:pPr>
              <w:pStyle w:val="ListParagraph"/>
              <w:rPr>
                <w:rFonts w:cstheme="minorHAnsi"/>
              </w:rPr>
            </w:pPr>
          </w:p>
          <w:p w14:paraId="4A1DD74B" w14:textId="6577A2E3" w:rsidR="00E30955" w:rsidRPr="00757875" w:rsidRDefault="00195D58" w:rsidP="00432AD5">
            <w:pPr>
              <w:numPr>
                <w:ilvl w:val="0"/>
                <w:numId w:val="1"/>
              </w:numPr>
              <w:rPr>
                <w:rFonts w:cstheme="minorHAnsi"/>
              </w:rPr>
            </w:pPr>
            <w:r w:rsidRPr="00757875">
              <w:rPr>
                <w:rFonts w:cstheme="minorHAnsi"/>
              </w:rPr>
              <w:t>Lengths-man scheme</w:t>
            </w:r>
            <w:r w:rsidR="009D4CDF" w:rsidRPr="00757875">
              <w:rPr>
                <w:rFonts w:cstheme="minorHAnsi"/>
              </w:rPr>
              <w:t xml:space="preserve"> –</w:t>
            </w:r>
            <w:r w:rsidR="00781B58" w:rsidRPr="00757875">
              <w:rPr>
                <w:rFonts w:cstheme="minorHAnsi"/>
              </w:rPr>
              <w:t xml:space="preserve"> </w:t>
            </w:r>
            <w:r w:rsidR="00757875" w:rsidRPr="00757875">
              <w:rPr>
                <w:rFonts w:cstheme="minorHAnsi"/>
              </w:rPr>
              <w:t>see item 11 above</w:t>
            </w:r>
            <w:r w:rsidR="00781B58" w:rsidRPr="00757875">
              <w:rPr>
                <w:rFonts w:cstheme="minorHAnsi"/>
              </w:rPr>
              <w:t>.</w:t>
            </w:r>
          </w:p>
          <w:p w14:paraId="75D92A37" w14:textId="77777777" w:rsidR="00E30955" w:rsidRPr="00B42554" w:rsidRDefault="00E30955" w:rsidP="00E30955">
            <w:pPr>
              <w:ind w:left="360"/>
              <w:rPr>
                <w:rFonts w:cstheme="minorHAnsi"/>
              </w:rPr>
            </w:pPr>
          </w:p>
        </w:tc>
        <w:tc>
          <w:tcPr>
            <w:tcW w:w="799" w:type="dxa"/>
            <w:tcBorders>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864609C" w14:textId="77777777" w:rsidR="00080D6E" w:rsidRDefault="00080D6E"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3F46D38C" w14:textId="77777777" w:rsidR="00E64D0B" w:rsidRDefault="00E64D0B" w:rsidP="0080291E">
            <w:pPr>
              <w:spacing w:after="200" w:line="276" w:lineRule="auto"/>
              <w:rPr>
                <w:b/>
              </w:rPr>
            </w:pPr>
          </w:p>
          <w:p w14:paraId="1B2E6932" w14:textId="77777777" w:rsidR="00E64D0B" w:rsidRPr="00A94507" w:rsidRDefault="00E64D0B" w:rsidP="009D4CDF">
            <w:pPr>
              <w:rPr>
                <w:b/>
              </w:rPr>
            </w:pPr>
          </w:p>
        </w:tc>
      </w:tr>
      <w:tr w:rsidR="00757875" w:rsidRPr="00A94507" w14:paraId="683E191C" w14:textId="77777777" w:rsidTr="00636B16">
        <w:tc>
          <w:tcPr>
            <w:tcW w:w="562" w:type="dxa"/>
            <w:tcBorders>
              <w:bottom w:val="single" w:sz="4" w:space="0" w:color="auto"/>
            </w:tcBorders>
          </w:tcPr>
          <w:p w14:paraId="067B93B3" w14:textId="68E09602" w:rsidR="00757875" w:rsidRDefault="00757875" w:rsidP="00A94507">
            <w:r>
              <w:t>16</w:t>
            </w:r>
          </w:p>
        </w:tc>
        <w:tc>
          <w:tcPr>
            <w:tcW w:w="7655" w:type="dxa"/>
            <w:tcBorders>
              <w:bottom w:val="single" w:sz="4" w:space="0" w:color="auto"/>
            </w:tcBorders>
          </w:tcPr>
          <w:p w14:paraId="4B0956FF" w14:textId="77777777" w:rsidR="00757875" w:rsidRDefault="00757875" w:rsidP="00A94507">
            <w:pPr>
              <w:rPr>
                <w:rFonts w:cstheme="minorHAnsi"/>
                <w:b/>
              </w:rPr>
            </w:pPr>
            <w:r>
              <w:rPr>
                <w:rFonts w:cstheme="minorHAnsi"/>
                <w:b/>
              </w:rPr>
              <w:t>Correspondence received</w:t>
            </w:r>
          </w:p>
          <w:p w14:paraId="17B45897" w14:textId="77777777" w:rsidR="00757875" w:rsidRDefault="00757875" w:rsidP="00A94507">
            <w:pPr>
              <w:rPr>
                <w:rFonts w:cstheme="minorHAnsi"/>
                <w:b/>
              </w:rPr>
            </w:pPr>
          </w:p>
          <w:p w14:paraId="1C599BA9" w14:textId="05E2E3A7" w:rsidR="00757875" w:rsidRPr="00757875" w:rsidRDefault="00757875" w:rsidP="00A94507">
            <w:pPr>
              <w:rPr>
                <w:rFonts w:cstheme="minorHAnsi"/>
              </w:rPr>
            </w:pPr>
            <w:r>
              <w:rPr>
                <w:rFonts w:cstheme="minorHAnsi"/>
              </w:rPr>
              <w:t>None</w:t>
            </w:r>
          </w:p>
          <w:p w14:paraId="4DDDEB7B" w14:textId="5697E5D9" w:rsidR="00757875" w:rsidRPr="00B42554" w:rsidRDefault="00757875" w:rsidP="00A94507">
            <w:pPr>
              <w:rPr>
                <w:rFonts w:cstheme="minorHAnsi"/>
                <w:b/>
              </w:rPr>
            </w:pPr>
          </w:p>
        </w:tc>
        <w:tc>
          <w:tcPr>
            <w:tcW w:w="799" w:type="dxa"/>
            <w:tcBorders>
              <w:bottom w:val="single" w:sz="4" w:space="0" w:color="auto"/>
            </w:tcBorders>
          </w:tcPr>
          <w:p w14:paraId="559FA307" w14:textId="77777777" w:rsidR="00757875" w:rsidRDefault="00757875" w:rsidP="0080291E">
            <w:pPr>
              <w:rPr>
                <w:b/>
              </w:rPr>
            </w:pPr>
          </w:p>
        </w:tc>
      </w:tr>
      <w:tr w:rsidR="00A94507" w:rsidRPr="00A94507" w14:paraId="4E49024E" w14:textId="77777777" w:rsidTr="00872277">
        <w:tc>
          <w:tcPr>
            <w:tcW w:w="562" w:type="dxa"/>
            <w:tcBorders>
              <w:bottom w:val="nil"/>
            </w:tcBorders>
          </w:tcPr>
          <w:p w14:paraId="7A783E0D" w14:textId="1B4D16CB" w:rsidR="0007167A" w:rsidRPr="00A94507" w:rsidRDefault="00CE7B19" w:rsidP="00776083">
            <w:pPr>
              <w:spacing w:after="200" w:line="276" w:lineRule="auto"/>
            </w:pPr>
            <w:r>
              <w:t>1</w:t>
            </w:r>
            <w:r w:rsidR="00FC701F">
              <w:t>7</w:t>
            </w:r>
          </w:p>
        </w:tc>
        <w:tc>
          <w:tcPr>
            <w:tcW w:w="7655" w:type="dxa"/>
            <w:tcBorders>
              <w:bottom w:val="nil"/>
            </w:tcBorders>
            <w:shd w:val="clear" w:color="auto" w:fill="auto"/>
          </w:tcPr>
          <w:p w14:paraId="77831035" w14:textId="4F8183A2" w:rsidR="009A0033" w:rsidRPr="00B42554" w:rsidRDefault="00A94507" w:rsidP="00776083">
            <w:pPr>
              <w:spacing w:after="200" w:line="276" w:lineRule="auto"/>
              <w:rPr>
                <w:rFonts w:cstheme="minorHAnsi"/>
                <w:b/>
              </w:rPr>
            </w:pPr>
            <w:r w:rsidRPr="00B42554">
              <w:rPr>
                <w:rFonts w:cstheme="minorHAnsi"/>
                <w:b/>
              </w:rPr>
              <w:t>Any Other Business</w:t>
            </w:r>
          </w:p>
        </w:tc>
        <w:tc>
          <w:tcPr>
            <w:tcW w:w="799" w:type="dxa"/>
            <w:tcBorders>
              <w:bottom w:val="nil"/>
            </w:tcBorders>
          </w:tcPr>
          <w:p w14:paraId="2551CD98" w14:textId="4601C764" w:rsidR="008D5215" w:rsidRPr="009A0033" w:rsidRDefault="008D5215" w:rsidP="00D714BE">
            <w:pPr>
              <w:spacing w:after="200" w:line="276" w:lineRule="auto"/>
              <w:rPr>
                <w:b/>
                <w:sz w:val="18"/>
                <w:szCs w:val="18"/>
              </w:rPr>
            </w:pPr>
          </w:p>
        </w:tc>
      </w:tr>
      <w:tr w:rsidR="00776083" w:rsidRPr="00A94507" w14:paraId="3B053941" w14:textId="77777777" w:rsidTr="00872277">
        <w:tc>
          <w:tcPr>
            <w:tcW w:w="562" w:type="dxa"/>
            <w:tcBorders>
              <w:top w:val="nil"/>
              <w:bottom w:val="nil"/>
            </w:tcBorders>
          </w:tcPr>
          <w:p w14:paraId="3BE9DC56" w14:textId="578C17F2" w:rsidR="00776083" w:rsidRDefault="00776083" w:rsidP="00A94507">
            <w:r>
              <w:t>a</w:t>
            </w:r>
          </w:p>
        </w:tc>
        <w:tc>
          <w:tcPr>
            <w:tcW w:w="7655" w:type="dxa"/>
            <w:tcBorders>
              <w:top w:val="nil"/>
              <w:bottom w:val="nil"/>
            </w:tcBorders>
          </w:tcPr>
          <w:p w14:paraId="0BDEBE2D" w14:textId="7B312689" w:rsidR="00776083" w:rsidRPr="00776083" w:rsidRDefault="00776083" w:rsidP="00776083">
            <w:pPr>
              <w:rPr>
                <w:rFonts w:cstheme="minorHAnsi"/>
                <w:b/>
              </w:rPr>
            </w:pPr>
            <w:r w:rsidRPr="00776083">
              <w:rPr>
                <w:rFonts w:cstheme="minorHAnsi"/>
                <w:b/>
              </w:rPr>
              <w:t xml:space="preserve">Bench on </w:t>
            </w:r>
            <w:r w:rsidR="006B2720">
              <w:rPr>
                <w:rFonts w:cstheme="minorHAnsi"/>
                <w:b/>
              </w:rPr>
              <w:t>Clitheroe</w:t>
            </w:r>
            <w:r w:rsidRPr="00776083">
              <w:rPr>
                <w:rFonts w:cstheme="minorHAnsi"/>
                <w:b/>
              </w:rPr>
              <w:t xml:space="preserve"> Rd</w:t>
            </w:r>
          </w:p>
          <w:p w14:paraId="7B32768C" w14:textId="77777777" w:rsidR="00776083" w:rsidRPr="00776083" w:rsidRDefault="00776083" w:rsidP="00776083">
            <w:pPr>
              <w:rPr>
                <w:rFonts w:cstheme="minorHAnsi"/>
                <w:b/>
              </w:rPr>
            </w:pPr>
          </w:p>
          <w:p w14:paraId="59FACD85" w14:textId="77777777" w:rsidR="00776083" w:rsidRPr="00776083" w:rsidRDefault="00776083" w:rsidP="00776083">
            <w:pPr>
              <w:rPr>
                <w:rFonts w:cstheme="minorHAnsi"/>
              </w:rPr>
            </w:pPr>
            <w:r w:rsidRPr="00776083">
              <w:rPr>
                <w:rFonts w:cstheme="minorHAnsi"/>
              </w:rPr>
              <w:t xml:space="preserve">Cllr Fox confirmed that he had examined the bench and considered it unsuitable for repair.  It was agreed that it should be replaced with a plastic / reconstituted one.  </w:t>
            </w:r>
          </w:p>
          <w:p w14:paraId="05AB607B" w14:textId="77777777" w:rsidR="00776083" w:rsidRPr="00776083" w:rsidRDefault="00776083" w:rsidP="00776083">
            <w:pPr>
              <w:rPr>
                <w:rFonts w:cstheme="minorHAnsi"/>
                <w:b/>
              </w:rPr>
            </w:pPr>
          </w:p>
          <w:p w14:paraId="6F06046E" w14:textId="77777777" w:rsidR="00776083" w:rsidRDefault="00776083" w:rsidP="00776083">
            <w:pPr>
              <w:rPr>
                <w:rFonts w:cstheme="minorHAnsi"/>
                <w:b/>
              </w:rPr>
            </w:pPr>
            <w:r w:rsidRPr="00776083">
              <w:rPr>
                <w:rFonts w:cstheme="minorHAnsi"/>
                <w:b/>
              </w:rPr>
              <w:t>Cllr Fox was invited to source a replacement and arrange for purchase.</w:t>
            </w:r>
          </w:p>
          <w:p w14:paraId="15B6A929" w14:textId="05F6FAF4" w:rsidR="00776083" w:rsidRPr="00B42554" w:rsidRDefault="00776083" w:rsidP="00776083">
            <w:pPr>
              <w:rPr>
                <w:rFonts w:cstheme="minorHAnsi"/>
                <w:b/>
              </w:rPr>
            </w:pPr>
          </w:p>
        </w:tc>
        <w:tc>
          <w:tcPr>
            <w:tcW w:w="799" w:type="dxa"/>
            <w:tcBorders>
              <w:top w:val="nil"/>
              <w:bottom w:val="nil"/>
            </w:tcBorders>
          </w:tcPr>
          <w:p w14:paraId="63723031" w14:textId="77777777" w:rsidR="00776083" w:rsidRDefault="00776083" w:rsidP="00A94507">
            <w:pPr>
              <w:rPr>
                <w:b/>
              </w:rPr>
            </w:pPr>
          </w:p>
          <w:p w14:paraId="417682EB" w14:textId="77777777" w:rsidR="00776083" w:rsidRDefault="00776083" w:rsidP="00A94507">
            <w:pPr>
              <w:rPr>
                <w:b/>
              </w:rPr>
            </w:pPr>
          </w:p>
          <w:p w14:paraId="34706384" w14:textId="77777777" w:rsidR="00776083" w:rsidRDefault="00776083" w:rsidP="00A94507">
            <w:pPr>
              <w:rPr>
                <w:b/>
              </w:rPr>
            </w:pPr>
          </w:p>
          <w:p w14:paraId="54C42082" w14:textId="77777777" w:rsidR="00776083" w:rsidRDefault="00776083" w:rsidP="00A94507">
            <w:pPr>
              <w:rPr>
                <w:b/>
              </w:rPr>
            </w:pPr>
          </w:p>
          <w:p w14:paraId="61F22574" w14:textId="77777777" w:rsidR="00776083" w:rsidRDefault="00776083" w:rsidP="00A94507">
            <w:pPr>
              <w:rPr>
                <w:b/>
              </w:rPr>
            </w:pPr>
          </w:p>
          <w:p w14:paraId="33345083" w14:textId="77777777" w:rsidR="00776083" w:rsidRDefault="00776083" w:rsidP="00A94507">
            <w:pPr>
              <w:rPr>
                <w:b/>
              </w:rPr>
            </w:pPr>
          </w:p>
          <w:p w14:paraId="1B843C2D" w14:textId="42E62BD5" w:rsidR="00776083" w:rsidRDefault="00776083" w:rsidP="00A94507">
            <w:pPr>
              <w:rPr>
                <w:b/>
              </w:rPr>
            </w:pPr>
            <w:r>
              <w:rPr>
                <w:b/>
              </w:rPr>
              <w:t>MF</w:t>
            </w:r>
          </w:p>
        </w:tc>
      </w:tr>
      <w:tr w:rsidR="0007167A" w:rsidRPr="00A94507" w14:paraId="5F7241FA" w14:textId="77777777" w:rsidTr="00872277">
        <w:tc>
          <w:tcPr>
            <w:tcW w:w="562" w:type="dxa"/>
            <w:tcBorders>
              <w:top w:val="nil"/>
              <w:bottom w:val="single" w:sz="4" w:space="0" w:color="auto"/>
            </w:tcBorders>
          </w:tcPr>
          <w:p w14:paraId="61EA4C1E" w14:textId="77777777" w:rsidR="0007167A" w:rsidRPr="00A94507" w:rsidRDefault="0007167A" w:rsidP="00A94507">
            <w:r>
              <w:t>b</w:t>
            </w:r>
          </w:p>
        </w:tc>
        <w:tc>
          <w:tcPr>
            <w:tcW w:w="7655" w:type="dxa"/>
            <w:tcBorders>
              <w:top w:val="nil"/>
              <w:bottom w:val="single" w:sz="4" w:space="0" w:color="auto"/>
            </w:tcBorders>
          </w:tcPr>
          <w:p w14:paraId="12D4259F" w14:textId="6DF04226" w:rsidR="0007167A" w:rsidRDefault="00776083" w:rsidP="00A94507">
            <w:pPr>
              <w:rPr>
                <w:rFonts w:cstheme="minorHAnsi"/>
                <w:b/>
              </w:rPr>
            </w:pPr>
            <w:r>
              <w:rPr>
                <w:rFonts w:cstheme="minorHAnsi"/>
                <w:b/>
              </w:rPr>
              <w:t>Bus shelter</w:t>
            </w:r>
          </w:p>
          <w:p w14:paraId="3526977A" w14:textId="5D8039FC" w:rsidR="00776083" w:rsidRDefault="00776083" w:rsidP="00A94507">
            <w:pPr>
              <w:rPr>
                <w:rFonts w:cstheme="minorHAnsi"/>
                <w:b/>
              </w:rPr>
            </w:pPr>
          </w:p>
          <w:p w14:paraId="62260AE9" w14:textId="15F93033" w:rsidR="00776083" w:rsidRPr="00776083" w:rsidRDefault="00776083" w:rsidP="00A94507">
            <w:pPr>
              <w:rPr>
                <w:rFonts w:cstheme="minorHAnsi"/>
              </w:rPr>
            </w:pPr>
            <w:r w:rsidRPr="00776083">
              <w:rPr>
                <w:rFonts w:cstheme="minorHAnsi"/>
              </w:rPr>
              <w:t>In light of comments made by the judges in the Best Kept Village Competition, members accepted that the bus shelter on Grindleton Rd (left hand side heading to Waddington) was in need of repair and potentially unsafe.</w:t>
            </w:r>
          </w:p>
          <w:p w14:paraId="0FB11FBC" w14:textId="40216530" w:rsidR="00776083" w:rsidRDefault="00776083" w:rsidP="00A94507">
            <w:pPr>
              <w:rPr>
                <w:rFonts w:cstheme="minorHAnsi"/>
                <w:b/>
              </w:rPr>
            </w:pPr>
          </w:p>
          <w:p w14:paraId="214705AF" w14:textId="19E35066" w:rsidR="0007167A" w:rsidRPr="00B42554" w:rsidRDefault="00776083" w:rsidP="00872277">
            <w:pPr>
              <w:rPr>
                <w:rFonts w:cstheme="minorHAnsi"/>
                <w:b/>
              </w:rPr>
            </w:pPr>
            <w:r>
              <w:rPr>
                <w:rFonts w:cstheme="minorHAnsi"/>
                <w:b/>
              </w:rPr>
              <w:t xml:space="preserve">Clerk to report to LCC </w:t>
            </w:r>
          </w:p>
        </w:tc>
        <w:tc>
          <w:tcPr>
            <w:tcW w:w="799" w:type="dxa"/>
            <w:tcBorders>
              <w:top w:val="nil"/>
              <w:bottom w:val="nil"/>
            </w:tcBorders>
          </w:tcPr>
          <w:p w14:paraId="3CB1C698" w14:textId="77777777" w:rsidR="0007167A" w:rsidRDefault="0007167A" w:rsidP="00A94507">
            <w:pPr>
              <w:rPr>
                <w:b/>
              </w:rPr>
            </w:pPr>
          </w:p>
          <w:p w14:paraId="0B1C7BA8" w14:textId="27356D13" w:rsidR="00646C0E" w:rsidRDefault="00646C0E" w:rsidP="00A94507">
            <w:pPr>
              <w:rPr>
                <w:b/>
              </w:rPr>
            </w:pPr>
          </w:p>
          <w:p w14:paraId="47A62F32" w14:textId="2F3B123A" w:rsidR="00776083" w:rsidRDefault="00776083" w:rsidP="00A94507">
            <w:pPr>
              <w:rPr>
                <w:b/>
              </w:rPr>
            </w:pPr>
          </w:p>
          <w:p w14:paraId="0836FE96" w14:textId="77777777" w:rsidR="00776083" w:rsidRDefault="00776083" w:rsidP="00A94507">
            <w:pPr>
              <w:rPr>
                <w:b/>
              </w:rPr>
            </w:pPr>
          </w:p>
          <w:p w14:paraId="0EB2C8E2" w14:textId="77777777" w:rsidR="009901DE" w:rsidRDefault="009901DE" w:rsidP="00A94507">
            <w:pPr>
              <w:rPr>
                <w:b/>
              </w:rPr>
            </w:pPr>
          </w:p>
          <w:p w14:paraId="7BD13707" w14:textId="77777777" w:rsidR="009901DE" w:rsidRDefault="009901DE" w:rsidP="00A94507">
            <w:pPr>
              <w:rPr>
                <w:b/>
              </w:rPr>
            </w:pPr>
          </w:p>
          <w:p w14:paraId="38AEF5CC" w14:textId="03F443AA" w:rsidR="009901DE" w:rsidRDefault="00646C0E" w:rsidP="00A94507">
            <w:pPr>
              <w:rPr>
                <w:b/>
              </w:rPr>
            </w:pPr>
            <w:r>
              <w:rPr>
                <w:b/>
              </w:rPr>
              <w:t>Clerk</w:t>
            </w:r>
          </w:p>
          <w:p w14:paraId="2B185499" w14:textId="5B2A43C5" w:rsidR="009901DE" w:rsidRPr="00A94507" w:rsidRDefault="009901DE" w:rsidP="00A94507">
            <w:pPr>
              <w:rPr>
                <w:b/>
              </w:rPr>
            </w:pPr>
          </w:p>
        </w:tc>
      </w:tr>
      <w:tr w:rsidR="00A94507" w:rsidRPr="00A94507" w14:paraId="5212EA58" w14:textId="77777777" w:rsidTr="00872277">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71C24B2E" w:rsidR="00A94507" w:rsidRPr="00B42554" w:rsidRDefault="00A94507" w:rsidP="00F7592D">
            <w:pPr>
              <w:spacing w:after="200" w:line="276" w:lineRule="auto"/>
              <w:rPr>
                <w:rFonts w:cstheme="minorHAnsi"/>
              </w:rPr>
            </w:pPr>
            <w:r w:rsidRPr="00B42554">
              <w:rPr>
                <w:rFonts w:cstheme="minorHAnsi"/>
              </w:rPr>
              <w:t>The next meeting wil</w:t>
            </w:r>
            <w:r w:rsidR="00B02EC9" w:rsidRPr="00B42554">
              <w:rPr>
                <w:rFonts w:cstheme="minorHAnsi"/>
              </w:rPr>
              <w:t>l</w:t>
            </w:r>
            <w:r w:rsidRPr="00B42554">
              <w:rPr>
                <w:rFonts w:cstheme="minorHAnsi"/>
              </w:rPr>
              <w:t xml:space="preserve"> be held at 7.30pm on </w:t>
            </w:r>
            <w:r w:rsidRPr="00B42554">
              <w:rPr>
                <w:rFonts w:cstheme="minorHAnsi"/>
                <w:color w:val="FF0000"/>
              </w:rPr>
              <w:t xml:space="preserve">Wednesday </w:t>
            </w:r>
            <w:r w:rsidR="00560E28" w:rsidRPr="00B42554">
              <w:rPr>
                <w:rFonts w:cstheme="minorHAnsi"/>
                <w:color w:val="FF0000"/>
              </w:rPr>
              <w:t xml:space="preserve">28 </w:t>
            </w:r>
            <w:r w:rsidR="00776083">
              <w:rPr>
                <w:rFonts w:cstheme="minorHAnsi"/>
                <w:color w:val="FF0000"/>
              </w:rPr>
              <w:t>March</w:t>
            </w:r>
            <w:r w:rsidR="00CB79E5" w:rsidRPr="00B42554">
              <w:rPr>
                <w:rFonts w:cstheme="minorHAnsi"/>
                <w:color w:val="FF0000"/>
              </w:rPr>
              <w:t xml:space="preserve"> 2018 </w:t>
            </w:r>
            <w:r w:rsidRPr="00B42554">
              <w:rPr>
                <w:rFonts w:cstheme="minorHAnsi"/>
              </w:rPr>
              <w:t>at West Bradford Village Hall</w:t>
            </w:r>
            <w:r w:rsidR="00CB79E5" w:rsidRPr="00B42554">
              <w:rPr>
                <w:rFonts w:cstheme="minorHAnsi"/>
              </w:rPr>
              <w:t>.</w:t>
            </w:r>
            <w:r w:rsidRPr="00B42554">
              <w:rPr>
                <w:rFonts w:cstheme="minorHAnsi"/>
              </w:rPr>
              <w:t xml:space="preserve"> </w:t>
            </w:r>
          </w:p>
        </w:tc>
        <w:tc>
          <w:tcPr>
            <w:tcW w:w="799" w:type="dxa"/>
          </w:tcPr>
          <w:p w14:paraId="50EDE910" w14:textId="77777777" w:rsidR="00A94507" w:rsidRPr="00A94507" w:rsidRDefault="00A94507" w:rsidP="00A94507">
            <w:pPr>
              <w:spacing w:after="200" w:line="276" w:lineRule="auto"/>
              <w:rPr>
                <w:b/>
              </w:rPr>
            </w:pPr>
          </w:p>
        </w:tc>
      </w:tr>
    </w:tbl>
    <w:p w14:paraId="3AB52283" w14:textId="77777777" w:rsidR="00D07B90" w:rsidRDefault="00D07B90" w:rsidP="00A94507">
      <w:pPr>
        <w:rPr>
          <w:b/>
        </w:rPr>
      </w:pPr>
    </w:p>
    <w:p w14:paraId="51F9CEAF" w14:textId="070E0C34" w:rsidR="00A94507" w:rsidRPr="00A94507" w:rsidRDefault="00A94507" w:rsidP="00A94507">
      <w:pPr>
        <w:rPr>
          <w:b/>
        </w:rPr>
      </w:pPr>
      <w:r w:rsidRPr="00A94507">
        <w:rPr>
          <w:b/>
        </w:rPr>
        <w:t xml:space="preserve">The meeting closed at </w:t>
      </w:r>
      <w:r w:rsidR="00776083">
        <w:rPr>
          <w:b/>
        </w:rPr>
        <w:t>8</w:t>
      </w:r>
      <w:r w:rsidR="00560E28">
        <w:rPr>
          <w:b/>
        </w:rPr>
        <w:t>.</w:t>
      </w:r>
      <w:r w:rsidR="00776083">
        <w:rPr>
          <w:b/>
        </w:rPr>
        <w:t>34</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lastRenderedPageBreak/>
              <w:t>Signed by:</w:t>
            </w:r>
          </w:p>
        </w:tc>
        <w:tc>
          <w:tcPr>
            <w:tcW w:w="6946" w:type="dxa"/>
            <w:gridSpan w:val="2"/>
          </w:tcPr>
          <w:p w14:paraId="43E01C15" w14:textId="77777777" w:rsidR="00A94507" w:rsidRPr="00A94507" w:rsidRDefault="00A94507" w:rsidP="00A94507">
            <w:pPr>
              <w:spacing w:after="200" w:line="276" w:lineRule="auto"/>
            </w:pPr>
          </w:p>
          <w:p w14:paraId="07A22494" w14:textId="77777777" w:rsidR="00A94507" w:rsidRPr="00A94507" w:rsidRDefault="00A94507"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0304518D" w:rsidR="00A94507" w:rsidRPr="00A94507" w:rsidRDefault="00560E28" w:rsidP="00A94507">
            <w:pPr>
              <w:spacing w:after="200" w:line="276" w:lineRule="auto"/>
            </w:pPr>
            <w:r>
              <w:t>28</w:t>
            </w:r>
            <w:r w:rsidR="00B02EC9">
              <w:t>.</w:t>
            </w:r>
            <w:r w:rsidR="00872277">
              <w:t>3</w:t>
            </w:r>
            <w:r w:rsidR="00B02EC9">
              <w:t>.1</w:t>
            </w:r>
            <w:r w:rsidR="00CB79E5">
              <w:t>8</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sectPr w:rsidR="00A945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EB1C" w14:textId="77777777" w:rsidR="009002C2" w:rsidRDefault="009002C2" w:rsidP="009A424D">
      <w:pPr>
        <w:spacing w:after="0" w:line="240" w:lineRule="auto"/>
      </w:pPr>
      <w:r>
        <w:separator/>
      </w:r>
    </w:p>
  </w:endnote>
  <w:endnote w:type="continuationSeparator" w:id="0">
    <w:p w14:paraId="07F72B37" w14:textId="77777777" w:rsidR="009002C2" w:rsidRDefault="009002C2"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B095" w14:textId="77777777" w:rsidR="00432AD5" w:rsidRDefault="0043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46239"/>
      <w:docPartObj>
        <w:docPartGallery w:val="Page Numbers (Bottom of Page)"/>
        <w:docPartUnique/>
      </w:docPartObj>
    </w:sdtPr>
    <w:sdtEndPr>
      <w:rPr>
        <w:noProof/>
      </w:rPr>
    </w:sdtEndPr>
    <w:sdtContent>
      <w:p w14:paraId="5DA612BB" w14:textId="6F704C4F" w:rsidR="00432AD5" w:rsidRDefault="00432AD5">
        <w:pPr>
          <w:pStyle w:val="Footer"/>
          <w:jc w:val="center"/>
        </w:pPr>
        <w:r>
          <w:fldChar w:fldCharType="begin"/>
        </w:r>
        <w:r>
          <w:instrText xml:space="preserve"> PAGE   \* MERGEFORMAT </w:instrText>
        </w:r>
        <w:r>
          <w:fldChar w:fldCharType="separate"/>
        </w:r>
        <w:r w:rsidR="009F1BA7">
          <w:rPr>
            <w:noProof/>
          </w:rPr>
          <w:t>7</w:t>
        </w:r>
        <w:r>
          <w:rPr>
            <w:noProof/>
          </w:rPr>
          <w:fldChar w:fldCharType="end"/>
        </w:r>
      </w:p>
    </w:sdtContent>
  </w:sdt>
  <w:p w14:paraId="47298067" w14:textId="77777777" w:rsidR="00432AD5" w:rsidRDefault="00432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64C8" w14:textId="77777777" w:rsidR="00432AD5" w:rsidRDefault="0043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8AA21" w14:textId="77777777" w:rsidR="009002C2" w:rsidRDefault="009002C2" w:rsidP="009A424D">
      <w:pPr>
        <w:spacing w:after="0" w:line="240" w:lineRule="auto"/>
      </w:pPr>
      <w:r>
        <w:separator/>
      </w:r>
    </w:p>
  </w:footnote>
  <w:footnote w:type="continuationSeparator" w:id="0">
    <w:p w14:paraId="5CD10C29" w14:textId="77777777" w:rsidR="009002C2" w:rsidRDefault="009002C2"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3DF8" w14:textId="77777777" w:rsidR="00432AD5" w:rsidRDefault="00432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432AD5" w:rsidRDefault="009002C2">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B251" w14:textId="77777777" w:rsidR="00432AD5" w:rsidRDefault="00432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0CF"/>
    <w:multiLevelType w:val="hybridMultilevel"/>
    <w:tmpl w:val="2FB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C3A28"/>
    <w:multiLevelType w:val="hybridMultilevel"/>
    <w:tmpl w:val="272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4521B"/>
    <w:multiLevelType w:val="hybridMultilevel"/>
    <w:tmpl w:val="2DE6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B7E84"/>
    <w:multiLevelType w:val="hybridMultilevel"/>
    <w:tmpl w:val="666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F3886"/>
    <w:multiLevelType w:val="hybridMultilevel"/>
    <w:tmpl w:val="F73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33003"/>
    <w:multiLevelType w:val="hybridMultilevel"/>
    <w:tmpl w:val="A22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77B44"/>
    <w:multiLevelType w:val="hybridMultilevel"/>
    <w:tmpl w:val="C8EA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0540DF"/>
    <w:multiLevelType w:val="hybridMultilevel"/>
    <w:tmpl w:val="8084A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B710C"/>
    <w:multiLevelType w:val="hybridMultilevel"/>
    <w:tmpl w:val="80A6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19116F"/>
    <w:multiLevelType w:val="hybridMultilevel"/>
    <w:tmpl w:val="554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D6AE3"/>
    <w:multiLevelType w:val="hybridMultilevel"/>
    <w:tmpl w:val="41DC1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1"/>
  </w:num>
  <w:num w:numId="6">
    <w:abstractNumId w:val="5"/>
  </w:num>
  <w:num w:numId="7">
    <w:abstractNumId w:val="9"/>
  </w:num>
  <w:num w:numId="8">
    <w:abstractNumId w:val="3"/>
  </w:num>
  <w:num w:numId="9">
    <w:abstractNumId w:val="0"/>
  </w:num>
  <w:num w:numId="10">
    <w:abstractNumId w:val="2"/>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6777"/>
    <w:rsid w:val="00006E27"/>
    <w:rsid w:val="0001221D"/>
    <w:rsid w:val="00020E13"/>
    <w:rsid w:val="000217DA"/>
    <w:rsid w:val="00023720"/>
    <w:rsid w:val="000278E7"/>
    <w:rsid w:val="00032194"/>
    <w:rsid w:val="00033594"/>
    <w:rsid w:val="00034A29"/>
    <w:rsid w:val="000374A5"/>
    <w:rsid w:val="000506E5"/>
    <w:rsid w:val="00051ED9"/>
    <w:rsid w:val="00055666"/>
    <w:rsid w:val="000670FE"/>
    <w:rsid w:val="0007016B"/>
    <w:rsid w:val="0007070D"/>
    <w:rsid w:val="0007167A"/>
    <w:rsid w:val="00074224"/>
    <w:rsid w:val="00080D6E"/>
    <w:rsid w:val="00081B6F"/>
    <w:rsid w:val="00083517"/>
    <w:rsid w:val="000844F5"/>
    <w:rsid w:val="00085DA0"/>
    <w:rsid w:val="000870C8"/>
    <w:rsid w:val="00090EF6"/>
    <w:rsid w:val="00091E6A"/>
    <w:rsid w:val="000A154D"/>
    <w:rsid w:val="000A3BB1"/>
    <w:rsid w:val="000A3F31"/>
    <w:rsid w:val="000B04B2"/>
    <w:rsid w:val="000B0577"/>
    <w:rsid w:val="000B7410"/>
    <w:rsid w:val="000D5F3D"/>
    <w:rsid w:val="000D7692"/>
    <w:rsid w:val="000E14A9"/>
    <w:rsid w:val="000E2E2B"/>
    <w:rsid w:val="000F0840"/>
    <w:rsid w:val="000F1F56"/>
    <w:rsid w:val="000F47A7"/>
    <w:rsid w:val="000F5498"/>
    <w:rsid w:val="00103512"/>
    <w:rsid w:val="001044A7"/>
    <w:rsid w:val="00106857"/>
    <w:rsid w:val="001069CE"/>
    <w:rsid w:val="00110592"/>
    <w:rsid w:val="00111370"/>
    <w:rsid w:val="001154A1"/>
    <w:rsid w:val="0012183E"/>
    <w:rsid w:val="00126767"/>
    <w:rsid w:val="001334B9"/>
    <w:rsid w:val="00143317"/>
    <w:rsid w:val="0015031F"/>
    <w:rsid w:val="001621C9"/>
    <w:rsid w:val="00165A98"/>
    <w:rsid w:val="001758F0"/>
    <w:rsid w:val="00192A85"/>
    <w:rsid w:val="00195D58"/>
    <w:rsid w:val="001B07B4"/>
    <w:rsid w:val="001C023B"/>
    <w:rsid w:val="001C2128"/>
    <w:rsid w:val="001C32D3"/>
    <w:rsid w:val="001C780D"/>
    <w:rsid w:val="001D5B16"/>
    <w:rsid w:val="001D69BA"/>
    <w:rsid w:val="001E67C6"/>
    <w:rsid w:val="001F0A93"/>
    <w:rsid w:val="001F1F42"/>
    <w:rsid w:val="001F5895"/>
    <w:rsid w:val="001F6190"/>
    <w:rsid w:val="001F674C"/>
    <w:rsid w:val="002000BE"/>
    <w:rsid w:val="002006D8"/>
    <w:rsid w:val="00204D34"/>
    <w:rsid w:val="00235EBB"/>
    <w:rsid w:val="00235FE3"/>
    <w:rsid w:val="00240374"/>
    <w:rsid w:val="00244A33"/>
    <w:rsid w:val="002455FC"/>
    <w:rsid w:val="00256D78"/>
    <w:rsid w:val="00262705"/>
    <w:rsid w:val="00262E1D"/>
    <w:rsid w:val="00270572"/>
    <w:rsid w:val="0027419E"/>
    <w:rsid w:val="002743B0"/>
    <w:rsid w:val="002744C1"/>
    <w:rsid w:val="0027657C"/>
    <w:rsid w:val="002818C5"/>
    <w:rsid w:val="00281F48"/>
    <w:rsid w:val="00282090"/>
    <w:rsid w:val="00283387"/>
    <w:rsid w:val="002836BC"/>
    <w:rsid w:val="00284D8A"/>
    <w:rsid w:val="0028618B"/>
    <w:rsid w:val="00291F02"/>
    <w:rsid w:val="002958A1"/>
    <w:rsid w:val="002A026C"/>
    <w:rsid w:val="002A555C"/>
    <w:rsid w:val="002A5856"/>
    <w:rsid w:val="002B1D8E"/>
    <w:rsid w:val="002B2AE9"/>
    <w:rsid w:val="002B3DC2"/>
    <w:rsid w:val="002C4972"/>
    <w:rsid w:val="002C67E6"/>
    <w:rsid w:val="002C7228"/>
    <w:rsid w:val="002D5606"/>
    <w:rsid w:val="002E157C"/>
    <w:rsid w:val="002E5349"/>
    <w:rsid w:val="002F0827"/>
    <w:rsid w:val="002F0E08"/>
    <w:rsid w:val="003071E3"/>
    <w:rsid w:val="003074F4"/>
    <w:rsid w:val="00315EC9"/>
    <w:rsid w:val="003315B8"/>
    <w:rsid w:val="003321D7"/>
    <w:rsid w:val="003331D2"/>
    <w:rsid w:val="0033403D"/>
    <w:rsid w:val="00334714"/>
    <w:rsid w:val="00337E7D"/>
    <w:rsid w:val="00347BFE"/>
    <w:rsid w:val="003542BA"/>
    <w:rsid w:val="0036634C"/>
    <w:rsid w:val="0037382D"/>
    <w:rsid w:val="00375EE3"/>
    <w:rsid w:val="00376A49"/>
    <w:rsid w:val="00377480"/>
    <w:rsid w:val="00380CCA"/>
    <w:rsid w:val="003873DB"/>
    <w:rsid w:val="003967B7"/>
    <w:rsid w:val="003A2AF5"/>
    <w:rsid w:val="003A5AED"/>
    <w:rsid w:val="003A7865"/>
    <w:rsid w:val="003B0FF2"/>
    <w:rsid w:val="003B4D74"/>
    <w:rsid w:val="003B6029"/>
    <w:rsid w:val="003D3B6F"/>
    <w:rsid w:val="003F5809"/>
    <w:rsid w:val="00402585"/>
    <w:rsid w:val="004049A7"/>
    <w:rsid w:val="00407130"/>
    <w:rsid w:val="00410A2F"/>
    <w:rsid w:val="004156C2"/>
    <w:rsid w:val="004240D1"/>
    <w:rsid w:val="00424F86"/>
    <w:rsid w:val="00426F1D"/>
    <w:rsid w:val="00431415"/>
    <w:rsid w:val="004327B1"/>
    <w:rsid w:val="00432AD5"/>
    <w:rsid w:val="00433882"/>
    <w:rsid w:val="00435853"/>
    <w:rsid w:val="004417A9"/>
    <w:rsid w:val="00443C5A"/>
    <w:rsid w:val="00444F04"/>
    <w:rsid w:val="00445DF3"/>
    <w:rsid w:val="00450B08"/>
    <w:rsid w:val="00452A77"/>
    <w:rsid w:val="004651EA"/>
    <w:rsid w:val="00467199"/>
    <w:rsid w:val="00471EB5"/>
    <w:rsid w:val="0047454E"/>
    <w:rsid w:val="00480A42"/>
    <w:rsid w:val="00481E56"/>
    <w:rsid w:val="004845E7"/>
    <w:rsid w:val="004969ED"/>
    <w:rsid w:val="00497EC3"/>
    <w:rsid w:val="004A1230"/>
    <w:rsid w:val="004A3BEF"/>
    <w:rsid w:val="004A5FBA"/>
    <w:rsid w:val="004A6756"/>
    <w:rsid w:val="004B0475"/>
    <w:rsid w:val="004B0A68"/>
    <w:rsid w:val="004C06DD"/>
    <w:rsid w:val="004C63C4"/>
    <w:rsid w:val="004D244F"/>
    <w:rsid w:val="004E2869"/>
    <w:rsid w:val="004E3328"/>
    <w:rsid w:val="004F5178"/>
    <w:rsid w:val="004F5447"/>
    <w:rsid w:val="005011DA"/>
    <w:rsid w:val="0050124D"/>
    <w:rsid w:val="00502275"/>
    <w:rsid w:val="0050378C"/>
    <w:rsid w:val="00503DD2"/>
    <w:rsid w:val="005065BF"/>
    <w:rsid w:val="00515BE5"/>
    <w:rsid w:val="0052288F"/>
    <w:rsid w:val="005321AC"/>
    <w:rsid w:val="00533A1A"/>
    <w:rsid w:val="00537DCA"/>
    <w:rsid w:val="00557F6F"/>
    <w:rsid w:val="00560774"/>
    <w:rsid w:val="0056085D"/>
    <w:rsid w:val="00560E28"/>
    <w:rsid w:val="00563712"/>
    <w:rsid w:val="005640E9"/>
    <w:rsid w:val="00586CFC"/>
    <w:rsid w:val="005876A6"/>
    <w:rsid w:val="00590971"/>
    <w:rsid w:val="005A185B"/>
    <w:rsid w:val="005A1FAF"/>
    <w:rsid w:val="005A358F"/>
    <w:rsid w:val="005C6422"/>
    <w:rsid w:val="005C7D8E"/>
    <w:rsid w:val="005D0783"/>
    <w:rsid w:val="005D38D5"/>
    <w:rsid w:val="005E4001"/>
    <w:rsid w:val="005E4345"/>
    <w:rsid w:val="005F2CDB"/>
    <w:rsid w:val="005F5A28"/>
    <w:rsid w:val="005F7826"/>
    <w:rsid w:val="00602297"/>
    <w:rsid w:val="00612346"/>
    <w:rsid w:val="00613F64"/>
    <w:rsid w:val="00616900"/>
    <w:rsid w:val="0062216E"/>
    <w:rsid w:val="00622F72"/>
    <w:rsid w:val="00626223"/>
    <w:rsid w:val="006328CB"/>
    <w:rsid w:val="006361B5"/>
    <w:rsid w:val="00636B16"/>
    <w:rsid w:val="00637ED8"/>
    <w:rsid w:val="00641705"/>
    <w:rsid w:val="006468A4"/>
    <w:rsid w:val="00646C0E"/>
    <w:rsid w:val="006470B7"/>
    <w:rsid w:val="00656064"/>
    <w:rsid w:val="00663A56"/>
    <w:rsid w:val="00663BFB"/>
    <w:rsid w:val="006809F5"/>
    <w:rsid w:val="00683178"/>
    <w:rsid w:val="00684AAF"/>
    <w:rsid w:val="00687F66"/>
    <w:rsid w:val="0069128E"/>
    <w:rsid w:val="00692323"/>
    <w:rsid w:val="00692AC8"/>
    <w:rsid w:val="00693395"/>
    <w:rsid w:val="00693B4A"/>
    <w:rsid w:val="00696AA7"/>
    <w:rsid w:val="006A1548"/>
    <w:rsid w:val="006A5EBD"/>
    <w:rsid w:val="006A63DE"/>
    <w:rsid w:val="006B2720"/>
    <w:rsid w:val="006C0F78"/>
    <w:rsid w:val="006C6B4B"/>
    <w:rsid w:val="006E468B"/>
    <w:rsid w:val="006E6C73"/>
    <w:rsid w:val="006F33D0"/>
    <w:rsid w:val="00705393"/>
    <w:rsid w:val="007058F7"/>
    <w:rsid w:val="00705A25"/>
    <w:rsid w:val="0071273E"/>
    <w:rsid w:val="007130B3"/>
    <w:rsid w:val="00714A59"/>
    <w:rsid w:val="00716967"/>
    <w:rsid w:val="00723737"/>
    <w:rsid w:val="00724A66"/>
    <w:rsid w:val="00730382"/>
    <w:rsid w:val="00740C5F"/>
    <w:rsid w:val="00743D0E"/>
    <w:rsid w:val="00746B17"/>
    <w:rsid w:val="0075577D"/>
    <w:rsid w:val="007573B3"/>
    <w:rsid w:val="00757875"/>
    <w:rsid w:val="00760662"/>
    <w:rsid w:val="00760B0D"/>
    <w:rsid w:val="00761E2F"/>
    <w:rsid w:val="0076313D"/>
    <w:rsid w:val="00774940"/>
    <w:rsid w:val="00776083"/>
    <w:rsid w:val="00781396"/>
    <w:rsid w:val="00781B58"/>
    <w:rsid w:val="00783B37"/>
    <w:rsid w:val="007A1358"/>
    <w:rsid w:val="007A5F91"/>
    <w:rsid w:val="007A7ECA"/>
    <w:rsid w:val="007C1E21"/>
    <w:rsid w:val="007E287B"/>
    <w:rsid w:val="007E5944"/>
    <w:rsid w:val="007F2CB7"/>
    <w:rsid w:val="007F75F8"/>
    <w:rsid w:val="00800900"/>
    <w:rsid w:val="008010C1"/>
    <w:rsid w:val="00802732"/>
    <w:rsid w:val="0080291E"/>
    <w:rsid w:val="00807658"/>
    <w:rsid w:val="008113E6"/>
    <w:rsid w:val="00826D99"/>
    <w:rsid w:val="00844B87"/>
    <w:rsid w:val="00845FB9"/>
    <w:rsid w:val="008504EA"/>
    <w:rsid w:val="00851159"/>
    <w:rsid w:val="008542A7"/>
    <w:rsid w:val="008621BC"/>
    <w:rsid w:val="00862276"/>
    <w:rsid w:val="00870A2B"/>
    <w:rsid w:val="00871B25"/>
    <w:rsid w:val="00872277"/>
    <w:rsid w:val="008750FB"/>
    <w:rsid w:val="0089007E"/>
    <w:rsid w:val="00891D4C"/>
    <w:rsid w:val="008A6113"/>
    <w:rsid w:val="008C2346"/>
    <w:rsid w:val="008C2C3B"/>
    <w:rsid w:val="008D1FA9"/>
    <w:rsid w:val="008D5215"/>
    <w:rsid w:val="008D58DA"/>
    <w:rsid w:val="008E603E"/>
    <w:rsid w:val="008E736C"/>
    <w:rsid w:val="008E7E45"/>
    <w:rsid w:val="008F03F1"/>
    <w:rsid w:val="008F3BDC"/>
    <w:rsid w:val="009002C2"/>
    <w:rsid w:val="00902EF9"/>
    <w:rsid w:val="00910D2B"/>
    <w:rsid w:val="00914BD5"/>
    <w:rsid w:val="00921E6E"/>
    <w:rsid w:val="00922A09"/>
    <w:rsid w:val="009251A5"/>
    <w:rsid w:val="00927112"/>
    <w:rsid w:val="009309CE"/>
    <w:rsid w:val="0093368A"/>
    <w:rsid w:val="0093442E"/>
    <w:rsid w:val="00934830"/>
    <w:rsid w:val="009437C6"/>
    <w:rsid w:val="0096313B"/>
    <w:rsid w:val="00963F1B"/>
    <w:rsid w:val="00981D1B"/>
    <w:rsid w:val="00982D68"/>
    <w:rsid w:val="009901DE"/>
    <w:rsid w:val="009923F8"/>
    <w:rsid w:val="00995A85"/>
    <w:rsid w:val="009A0033"/>
    <w:rsid w:val="009A2BAC"/>
    <w:rsid w:val="009A424D"/>
    <w:rsid w:val="009A4EA5"/>
    <w:rsid w:val="009A61DF"/>
    <w:rsid w:val="009A7CEB"/>
    <w:rsid w:val="009B03FA"/>
    <w:rsid w:val="009B28D9"/>
    <w:rsid w:val="009B497B"/>
    <w:rsid w:val="009C039A"/>
    <w:rsid w:val="009D3C21"/>
    <w:rsid w:val="009D4584"/>
    <w:rsid w:val="009D4CDF"/>
    <w:rsid w:val="009E324D"/>
    <w:rsid w:val="009E6198"/>
    <w:rsid w:val="009F1BA7"/>
    <w:rsid w:val="00A0521E"/>
    <w:rsid w:val="00A059F3"/>
    <w:rsid w:val="00A06B95"/>
    <w:rsid w:val="00A11026"/>
    <w:rsid w:val="00A20D0A"/>
    <w:rsid w:val="00A26E22"/>
    <w:rsid w:val="00A33A1D"/>
    <w:rsid w:val="00A36190"/>
    <w:rsid w:val="00A369DC"/>
    <w:rsid w:val="00A37975"/>
    <w:rsid w:val="00A53675"/>
    <w:rsid w:val="00A54470"/>
    <w:rsid w:val="00A57310"/>
    <w:rsid w:val="00A66CBC"/>
    <w:rsid w:val="00A73FD2"/>
    <w:rsid w:val="00A8640A"/>
    <w:rsid w:val="00A94507"/>
    <w:rsid w:val="00AA090E"/>
    <w:rsid w:val="00AA3866"/>
    <w:rsid w:val="00AA5D9F"/>
    <w:rsid w:val="00AB4D34"/>
    <w:rsid w:val="00AB4ED7"/>
    <w:rsid w:val="00AC0825"/>
    <w:rsid w:val="00AC2F29"/>
    <w:rsid w:val="00AC592D"/>
    <w:rsid w:val="00AD466C"/>
    <w:rsid w:val="00AE1A05"/>
    <w:rsid w:val="00AE5784"/>
    <w:rsid w:val="00AE7B6D"/>
    <w:rsid w:val="00AF05FE"/>
    <w:rsid w:val="00B0074B"/>
    <w:rsid w:val="00B02EC9"/>
    <w:rsid w:val="00B17969"/>
    <w:rsid w:val="00B329F1"/>
    <w:rsid w:val="00B33E94"/>
    <w:rsid w:val="00B348D0"/>
    <w:rsid w:val="00B366E1"/>
    <w:rsid w:val="00B366F8"/>
    <w:rsid w:val="00B4197B"/>
    <w:rsid w:val="00B42554"/>
    <w:rsid w:val="00B46C16"/>
    <w:rsid w:val="00B56097"/>
    <w:rsid w:val="00B5662C"/>
    <w:rsid w:val="00B630C3"/>
    <w:rsid w:val="00B66D0C"/>
    <w:rsid w:val="00B703C2"/>
    <w:rsid w:val="00B71855"/>
    <w:rsid w:val="00B75B32"/>
    <w:rsid w:val="00B810B6"/>
    <w:rsid w:val="00B90801"/>
    <w:rsid w:val="00B91214"/>
    <w:rsid w:val="00BA0B12"/>
    <w:rsid w:val="00BB138C"/>
    <w:rsid w:val="00BB2823"/>
    <w:rsid w:val="00BB4567"/>
    <w:rsid w:val="00BD5A8D"/>
    <w:rsid w:val="00BD6B5E"/>
    <w:rsid w:val="00BE379C"/>
    <w:rsid w:val="00BE6BFE"/>
    <w:rsid w:val="00BF6C2F"/>
    <w:rsid w:val="00C01D73"/>
    <w:rsid w:val="00C1725F"/>
    <w:rsid w:val="00C264EC"/>
    <w:rsid w:val="00C301BA"/>
    <w:rsid w:val="00C307AC"/>
    <w:rsid w:val="00C36291"/>
    <w:rsid w:val="00C43775"/>
    <w:rsid w:val="00C51769"/>
    <w:rsid w:val="00C61FD6"/>
    <w:rsid w:val="00C63335"/>
    <w:rsid w:val="00C80349"/>
    <w:rsid w:val="00C90B69"/>
    <w:rsid w:val="00C936BD"/>
    <w:rsid w:val="00CA09BD"/>
    <w:rsid w:val="00CA29B8"/>
    <w:rsid w:val="00CA3D13"/>
    <w:rsid w:val="00CA4151"/>
    <w:rsid w:val="00CA7150"/>
    <w:rsid w:val="00CB7477"/>
    <w:rsid w:val="00CB79E5"/>
    <w:rsid w:val="00CC3AEF"/>
    <w:rsid w:val="00CC4315"/>
    <w:rsid w:val="00CC79F4"/>
    <w:rsid w:val="00CD1F82"/>
    <w:rsid w:val="00CD51E2"/>
    <w:rsid w:val="00CE0B89"/>
    <w:rsid w:val="00CE41BA"/>
    <w:rsid w:val="00CE7B19"/>
    <w:rsid w:val="00CF141B"/>
    <w:rsid w:val="00CF1B5A"/>
    <w:rsid w:val="00CF2D50"/>
    <w:rsid w:val="00CF3F28"/>
    <w:rsid w:val="00CF6E53"/>
    <w:rsid w:val="00CF7558"/>
    <w:rsid w:val="00D060E2"/>
    <w:rsid w:val="00D07B90"/>
    <w:rsid w:val="00D10177"/>
    <w:rsid w:val="00D11800"/>
    <w:rsid w:val="00D1325B"/>
    <w:rsid w:val="00D1388B"/>
    <w:rsid w:val="00D27EE2"/>
    <w:rsid w:val="00D34760"/>
    <w:rsid w:val="00D36E07"/>
    <w:rsid w:val="00D52CE4"/>
    <w:rsid w:val="00D61C6B"/>
    <w:rsid w:val="00D6224B"/>
    <w:rsid w:val="00D629C0"/>
    <w:rsid w:val="00D65733"/>
    <w:rsid w:val="00D714BE"/>
    <w:rsid w:val="00D73170"/>
    <w:rsid w:val="00DA3B96"/>
    <w:rsid w:val="00DB0479"/>
    <w:rsid w:val="00DB1122"/>
    <w:rsid w:val="00DB7754"/>
    <w:rsid w:val="00DC64A4"/>
    <w:rsid w:val="00DD6AB3"/>
    <w:rsid w:val="00DE1DE2"/>
    <w:rsid w:val="00DF0AF4"/>
    <w:rsid w:val="00E02400"/>
    <w:rsid w:val="00E04955"/>
    <w:rsid w:val="00E14697"/>
    <w:rsid w:val="00E17536"/>
    <w:rsid w:val="00E27B4E"/>
    <w:rsid w:val="00E30884"/>
    <w:rsid w:val="00E30888"/>
    <w:rsid w:val="00E30955"/>
    <w:rsid w:val="00E313F5"/>
    <w:rsid w:val="00E340C1"/>
    <w:rsid w:val="00E44CEB"/>
    <w:rsid w:val="00E5199B"/>
    <w:rsid w:val="00E51D55"/>
    <w:rsid w:val="00E52AD8"/>
    <w:rsid w:val="00E55CDA"/>
    <w:rsid w:val="00E561E6"/>
    <w:rsid w:val="00E57203"/>
    <w:rsid w:val="00E607DA"/>
    <w:rsid w:val="00E61844"/>
    <w:rsid w:val="00E61F75"/>
    <w:rsid w:val="00E64D0B"/>
    <w:rsid w:val="00E657AF"/>
    <w:rsid w:val="00E83D64"/>
    <w:rsid w:val="00E929CF"/>
    <w:rsid w:val="00EB2AEC"/>
    <w:rsid w:val="00EB34A3"/>
    <w:rsid w:val="00EB7B0E"/>
    <w:rsid w:val="00EC37AD"/>
    <w:rsid w:val="00EC70D6"/>
    <w:rsid w:val="00ED1857"/>
    <w:rsid w:val="00ED57F8"/>
    <w:rsid w:val="00ED5BB3"/>
    <w:rsid w:val="00ED6E26"/>
    <w:rsid w:val="00EF54B4"/>
    <w:rsid w:val="00EF6097"/>
    <w:rsid w:val="00F07211"/>
    <w:rsid w:val="00F11ECE"/>
    <w:rsid w:val="00F152F2"/>
    <w:rsid w:val="00F158F7"/>
    <w:rsid w:val="00F23958"/>
    <w:rsid w:val="00F269CE"/>
    <w:rsid w:val="00F34C3F"/>
    <w:rsid w:val="00F5075D"/>
    <w:rsid w:val="00F52171"/>
    <w:rsid w:val="00F54BB6"/>
    <w:rsid w:val="00F6061A"/>
    <w:rsid w:val="00F62474"/>
    <w:rsid w:val="00F73190"/>
    <w:rsid w:val="00F7592D"/>
    <w:rsid w:val="00F81AD3"/>
    <w:rsid w:val="00F85120"/>
    <w:rsid w:val="00F87BB1"/>
    <w:rsid w:val="00F87BC4"/>
    <w:rsid w:val="00F94A36"/>
    <w:rsid w:val="00F9567B"/>
    <w:rsid w:val="00F9597F"/>
    <w:rsid w:val="00FA022E"/>
    <w:rsid w:val="00FA112C"/>
    <w:rsid w:val="00FA1BDA"/>
    <w:rsid w:val="00FA4E73"/>
    <w:rsid w:val="00FB16D2"/>
    <w:rsid w:val="00FB1C35"/>
    <w:rsid w:val="00FB1CCB"/>
    <w:rsid w:val="00FB4A6F"/>
    <w:rsid w:val="00FC701F"/>
    <w:rsid w:val="00FD3646"/>
    <w:rsid w:val="00FE025D"/>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AE2F-07FA-4187-B352-CF3FD41C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40</cp:revision>
  <cp:lastPrinted>2017-12-03T15:39:00Z</cp:lastPrinted>
  <dcterms:created xsi:type="dcterms:W3CDTF">2018-03-01T17:19:00Z</dcterms:created>
  <dcterms:modified xsi:type="dcterms:W3CDTF">2018-03-04T18:18:00Z</dcterms:modified>
</cp:coreProperties>
</file>